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31B78B96"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882578">
        <w:rPr>
          <w:rFonts w:ascii="Arial" w:eastAsia="ＭＳ 明朝" w:hAnsi="Arial"/>
          <w:b/>
          <w:noProof/>
          <w:lang w:val="en-US"/>
        </w:rPr>
        <w:t>7</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D53A93" w:rsidRPr="00D53A93">
        <w:rPr>
          <w:rFonts w:ascii="Arial" w:eastAsia="ＭＳ 明朝" w:hAnsi="Arial"/>
          <w:b/>
          <w:noProof/>
          <w:lang w:val="en-US"/>
        </w:rPr>
        <w:t>R1-2112140</w:t>
      </w:r>
    </w:p>
    <w:bookmarkEnd w:id="0"/>
    <w:p w14:paraId="7BAD2021" w14:textId="78369D63"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882578">
        <w:rPr>
          <w:rFonts w:ascii="Arial" w:eastAsia="ＭＳ 明朝" w:hAnsi="Arial"/>
          <w:b/>
          <w:noProof/>
        </w:rPr>
        <w:t xml:space="preserve">November </w:t>
      </w:r>
      <w:r w:rsidRPr="001A74FB">
        <w:rPr>
          <w:rFonts w:ascii="Arial" w:eastAsia="ＭＳ 明朝" w:hAnsi="Arial"/>
          <w:b/>
          <w:noProof/>
        </w:rPr>
        <w:t>11th – 19th, 2021</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29C8F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C11F8C" w:rsidRPr="00C11F8C">
        <w:rPr>
          <w:sz w:val="24"/>
          <w:lang w:val="en-US"/>
        </w:rPr>
        <w:t>NR coverage enhancement</w:t>
      </w:r>
    </w:p>
    <w:bookmarkEnd w:id="2"/>
    <w:bookmarkEnd w:id="3"/>
    <w:bookmarkEnd w:id="4"/>
    <w:bookmarkEnd w:id="5"/>
    <w:p w14:paraId="02FF14B3" w14:textId="11851EE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16</w:t>
      </w:r>
      <w:r w:rsidR="00113CC8">
        <w:rPr>
          <w:sz w:val="24"/>
          <w:lang w:val="en-US" w:eastAsia="ja-JP"/>
        </w:rPr>
        <w:t>.</w:t>
      </w:r>
      <w:r w:rsidR="00C11F8C">
        <w:rPr>
          <w:rFonts w:hint="eastAsia"/>
          <w:sz w:val="24"/>
          <w:lang w:val="en-US" w:eastAsia="ja-JP"/>
        </w:rPr>
        <w:t>8</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62AAEFC5" w:rsidR="00D01411" w:rsidRDefault="00A976FE" w:rsidP="009908CF">
      <w:pPr>
        <w:jc w:val="both"/>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 xml:space="preserve">after RAN1#106bis-e </w:t>
      </w:r>
      <w:r w:rsidR="00113CC8">
        <w:rPr>
          <w:sz w:val="22"/>
          <w:szCs w:val="22"/>
        </w:rPr>
        <w:t xml:space="preserve">including </w:t>
      </w:r>
      <w:r w:rsidR="00EF62F6" w:rsidRPr="00EF62F6">
        <w:rPr>
          <w:sz w:val="22"/>
          <w:szCs w:val="22"/>
        </w:rPr>
        <w:t>NR coverage enhancement</w:t>
      </w:r>
      <w:r w:rsidR="00113CC8">
        <w:rPr>
          <w:sz w:val="22"/>
          <w:szCs w:val="22"/>
        </w:rPr>
        <w:t xml:space="preserve"> has been prepared </w:t>
      </w:r>
      <w:r w:rsidR="00D01411">
        <w:rPr>
          <w:sz w:val="22"/>
          <w:szCs w:val="22"/>
        </w:rPr>
        <w:t xml:space="preserve">[1]. In this contribution, we present our views </w:t>
      </w:r>
      <w:r w:rsidR="004F6840">
        <w:rPr>
          <w:sz w:val="22"/>
          <w:szCs w:val="22"/>
        </w:rPr>
        <w:t xml:space="preserve">and updates </w:t>
      </w:r>
      <w:r w:rsidR="00D01411">
        <w:rPr>
          <w:sz w:val="22"/>
          <w:szCs w:val="22"/>
        </w:rPr>
        <w:t xml:space="preserve">regarding the UE features for </w:t>
      </w:r>
      <w:r w:rsidR="00EF62F6" w:rsidRPr="00EF62F6">
        <w:rPr>
          <w:sz w:val="22"/>
          <w:szCs w:val="22"/>
        </w:rPr>
        <w:t>NR coverage enhancement</w:t>
      </w:r>
      <w:r w:rsidR="00F65340">
        <w:rPr>
          <w:sz w:val="22"/>
          <w:szCs w:val="22"/>
        </w:rPr>
        <w:t xml:space="preserve"> based </w:t>
      </w:r>
      <w:r w:rsidR="00441F3B">
        <w:rPr>
          <w:sz w:val="22"/>
          <w:szCs w:val="22"/>
        </w:rPr>
        <w:t xml:space="preserve">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65258C8E" w14:textId="77777777" w:rsidR="007C7795" w:rsidRPr="00E26B9C" w:rsidRDefault="007C7795" w:rsidP="007C7795">
      <w:pPr>
        <w:pStyle w:val="2"/>
        <w:numPr>
          <w:ilvl w:val="1"/>
          <w:numId w:val="6"/>
        </w:numPr>
        <w:jc w:val="both"/>
        <w:rPr>
          <w:b/>
          <w:bCs/>
          <w:sz w:val="22"/>
          <w:szCs w:val="22"/>
          <w:lang w:val="en-US"/>
        </w:rPr>
      </w:pPr>
      <w:r w:rsidRPr="00722FA6">
        <w:rPr>
          <w:b/>
          <w:bCs/>
          <w:sz w:val="22"/>
          <w:szCs w:val="22"/>
          <w:lang w:val="en-US"/>
        </w:rPr>
        <w:t>FGs 30-1 to 30-2a: Enhancements for PUSCH Type A repetitions</w:t>
      </w:r>
    </w:p>
    <w:p w14:paraId="0D2A7B20" w14:textId="31AA96D4" w:rsidR="006F7756" w:rsidRDefault="006F7756" w:rsidP="006F7756">
      <w:pPr>
        <w:spacing w:afterLines="50" w:after="120"/>
        <w:jc w:val="both"/>
        <w:rPr>
          <w:sz w:val="22"/>
          <w:szCs w:val="22"/>
          <w:lang w:val="en-US"/>
        </w:rPr>
      </w:pPr>
      <w:r>
        <w:rPr>
          <w:rFonts w:eastAsiaTheme="minorEastAsia"/>
          <w:sz w:val="22"/>
          <w:szCs w:val="22"/>
          <w:lang w:val="en-US"/>
        </w:rPr>
        <w:t>At the RAN1#106 bis</w:t>
      </w:r>
      <w:r w:rsidRPr="002E1A04">
        <w:rPr>
          <w:rFonts w:eastAsiaTheme="minorEastAsia"/>
          <w:sz w:val="22"/>
          <w:szCs w:val="22"/>
          <w:lang w:val="en-US"/>
        </w:rPr>
        <w:t xml:space="preserve">-e meeting, </w:t>
      </w:r>
      <w:r>
        <w:rPr>
          <w:rFonts w:eastAsiaTheme="minorEastAsia"/>
          <w:sz w:val="22"/>
          <w:szCs w:val="22"/>
          <w:lang w:val="en-US"/>
        </w:rPr>
        <w:t xml:space="preserve">the structure of FGs 30-1 to 30-2a was discussed and </w:t>
      </w:r>
      <w:r w:rsidR="007C7795">
        <w:rPr>
          <w:rFonts w:eastAsiaTheme="minorEastAsia"/>
          <w:sz w:val="22"/>
          <w:szCs w:val="22"/>
          <w:lang w:val="en-US"/>
        </w:rPr>
        <w:t>4</w:t>
      </w:r>
      <w:r>
        <w:rPr>
          <w:rFonts w:eastAsiaTheme="minorEastAsia"/>
          <w:sz w:val="22"/>
          <w:szCs w:val="22"/>
          <w:lang w:val="en-US"/>
        </w:rPr>
        <w:t xml:space="preserve"> options were summarized </w:t>
      </w:r>
      <w:r w:rsidR="007C7795">
        <w:rPr>
          <w:rFonts w:eastAsiaTheme="minorEastAsia"/>
          <w:sz w:val="22"/>
          <w:szCs w:val="22"/>
          <w:lang w:val="en-US"/>
        </w:rPr>
        <w:t xml:space="preserve">by FL </w:t>
      </w:r>
      <w:r w:rsidR="0015741C">
        <w:rPr>
          <w:rFonts w:eastAsiaTheme="minorEastAsia"/>
          <w:sz w:val="22"/>
          <w:szCs w:val="22"/>
          <w:lang w:val="en-US"/>
        </w:rPr>
        <w:t>[2]</w:t>
      </w:r>
      <w:r>
        <w:rPr>
          <w:rFonts w:eastAsiaTheme="minorEastAsia"/>
          <w:sz w:val="22"/>
          <w:szCs w:val="22"/>
          <w:lang w:val="en-US"/>
        </w:rPr>
        <w:t>.</w:t>
      </w:r>
      <w:r w:rsidR="007C7795">
        <w:rPr>
          <w:rFonts w:eastAsiaTheme="minorEastAsia" w:hint="eastAsia"/>
          <w:sz w:val="22"/>
          <w:szCs w:val="22"/>
          <w:lang w:val="en-US"/>
        </w:rPr>
        <w:t xml:space="preserve"> </w:t>
      </w:r>
      <w:r>
        <w:rPr>
          <w:sz w:val="22"/>
          <w:szCs w:val="22"/>
          <w:lang w:val="en-US"/>
        </w:rPr>
        <w:t>Regarding the i</w:t>
      </w:r>
      <w:r w:rsidRPr="00642784">
        <w:rPr>
          <w:sz w:val="22"/>
          <w:szCs w:val="22"/>
          <w:lang w:val="en-US"/>
        </w:rPr>
        <w:t>ncreased maximum number of PUSCH Type A repetitions</w:t>
      </w:r>
      <w:r>
        <w:rPr>
          <w:sz w:val="22"/>
          <w:szCs w:val="22"/>
          <w:lang w:val="en-US"/>
        </w:rPr>
        <w:t>, RRC parameter “</w:t>
      </w:r>
      <w:r w:rsidRPr="00642784">
        <w:rPr>
          <w:i/>
          <w:sz w:val="22"/>
          <w:szCs w:val="22"/>
          <w:lang w:val="en-US"/>
        </w:rPr>
        <w:t>numberOfRepetitions-r17</w:t>
      </w:r>
      <w:r>
        <w:rPr>
          <w:sz w:val="22"/>
          <w:szCs w:val="22"/>
          <w:lang w:val="en-US"/>
        </w:rPr>
        <w:t xml:space="preserve"> </w:t>
      </w:r>
      <w:proofErr w:type="gramStart"/>
      <w:r>
        <w:rPr>
          <w:sz w:val="22"/>
          <w:szCs w:val="22"/>
          <w:lang w:val="en-US"/>
        </w:rPr>
        <w:t>“ will</w:t>
      </w:r>
      <w:proofErr w:type="gramEnd"/>
      <w:r>
        <w:rPr>
          <w:sz w:val="22"/>
          <w:szCs w:val="22"/>
          <w:lang w:val="en-US"/>
        </w:rPr>
        <w:t xml:space="preserve"> be introduced in TDRA table and the parameter is common for DG-PUSCH and Type 2 CG-PUSCH. Therefore, FG 30-1 for DG-PUSCH and FG 30-1a for Type 2 CG-PUSCH should be merged.</w:t>
      </w:r>
      <w:r>
        <w:rPr>
          <w:rFonts w:hint="eastAsia"/>
          <w:sz w:val="22"/>
          <w:szCs w:val="22"/>
          <w:lang w:val="en-US"/>
        </w:rPr>
        <w:t xml:space="preserve"> </w:t>
      </w:r>
      <w:r>
        <w:rPr>
          <w:sz w:val="22"/>
          <w:szCs w:val="22"/>
          <w:lang w:val="en-US"/>
        </w:rPr>
        <w:t xml:space="preserve">Regarding the </w:t>
      </w:r>
      <w:r w:rsidRPr="00642784">
        <w:rPr>
          <w:sz w:val="22"/>
          <w:szCs w:val="22"/>
          <w:lang w:val="en-US"/>
        </w:rPr>
        <w:t>PUSCH Type A repetitions based on available slots</w:t>
      </w:r>
      <w:r>
        <w:rPr>
          <w:sz w:val="22"/>
          <w:szCs w:val="22"/>
          <w:lang w:val="en-US"/>
        </w:rPr>
        <w:t>, it was agreed that a single RRC parameter “</w:t>
      </w:r>
      <w:proofErr w:type="spellStart"/>
      <w:r w:rsidRPr="00642784">
        <w:rPr>
          <w:i/>
          <w:sz w:val="22"/>
          <w:szCs w:val="22"/>
          <w:lang w:val="en-US"/>
        </w:rPr>
        <w:t>AvailableSlotCounting</w:t>
      </w:r>
      <w:proofErr w:type="spellEnd"/>
      <w:r>
        <w:rPr>
          <w:i/>
          <w:sz w:val="22"/>
          <w:szCs w:val="22"/>
          <w:lang w:val="en-US"/>
        </w:rPr>
        <w:t>”</w:t>
      </w:r>
      <w:r>
        <w:rPr>
          <w:sz w:val="22"/>
          <w:szCs w:val="22"/>
          <w:lang w:val="en-US"/>
        </w:rPr>
        <w:t xml:space="preserve"> is applied for both DG-PUSCH and CG-PUSCH. Therefore, FG 30-2 for DG-PUSCH and FG 30-2a for CG-PUSCH should be merged as well.</w:t>
      </w:r>
    </w:p>
    <w:p w14:paraId="31C23FB6" w14:textId="77777777" w:rsidR="006F7756" w:rsidRPr="00642784" w:rsidRDefault="006F7756" w:rsidP="006F7756">
      <w:pPr>
        <w:spacing w:afterLines="50" w:after="120"/>
        <w:jc w:val="both"/>
        <w:rPr>
          <w:sz w:val="22"/>
          <w:szCs w:val="22"/>
          <w:lang w:val="en-US"/>
        </w:rPr>
      </w:pPr>
    </w:p>
    <w:p w14:paraId="0412EEBB" w14:textId="05EE7A16" w:rsidR="006F7756" w:rsidRPr="0088133A" w:rsidRDefault="006F7756" w:rsidP="006F775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rPr>
        <w:t>FGs 30-1 and 30-1a should be merged, and FGs 30-2 and 30-2a should be merged. (Option 1)</w:t>
      </w:r>
      <w:r w:rsidR="007C7795">
        <w:rPr>
          <w:rFonts w:eastAsia="游明朝"/>
          <w:b/>
          <w:bCs/>
          <w:sz w:val="22"/>
          <w:szCs w:val="22"/>
        </w:rPr>
        <w:t>.</w:t>
      </w:r>
    </w:p>
    <w:p w14:paraId="655D2597" w14:textId="0E827228" w:rsidR="006F7756" w:rsidRDefault="006F7756" w:rsidP="006F7756">
      <w:pPr>
        <w:spacing w:afterLines="50" w:after="120"/>
        <w:rPr>
          <w:sz w:val="22"/>
          <w:szCs w:val="22"/>
          <w:lang w:val="en-US"/>
        </w:rPr>
      </w:pPr>
    </w:p>
    <w:p w14:paraId="3C8EEF37" w14:textId="0B67A3C1" w:rsidR="003D2BFD" w:rsidRDefault="003D2BFD" w:rsidP="003D2BFD">
      <w:pPr>
        <w:spacing w:afterLines="50" w:after="120"/>
        <w:jc w:val="both"/>
        <w:rPr>
          <w:rFonts w:eastAsiaTheme="minorEastAsia"/>
          <w:sz w:val="22"/>
        </w:rPr>
      </w:pPr>
      <w:r>
        <w:rPr>
          <w:rFonts w:eastAsiaTheme="minorEastAsia"/>
          <w:sz w:val="22"/>
          <w:szCs w:val="22"/>
        </w:rPr>
        <w:t xml:space="preserve">It was also discussed that the FGs are supported </w:t>
      </w:r>
      <w:r>
        <w:rPr>
          <w:rFonts w:eastAsiaTheme="minorEastAsia"/>
          <w:sz w:val="22"/>
        </w:rPr>
        <w:t xml:space="preserve">per UE or per band. </w:t>
      </w:r>
      <w:r>
        <w:rPr>
          <w:rFonts w:eastAsiaTheme="minorEastAsia" w:hint="eastAsia"/>
          <w:sz w:val="22"/>
        </w:rPr>
        <w:t>T</w:t>
      </w:r>
      <w:r>
        <w:rPr>
          <w:rFonts w:eastAsiaTheme="minorEastAsia"/>
          <w:sz w:val="22"/>
        </w:rPr>
        <w:t xml:space="preserve">he merged FGs 30-1 and 30-2 are related to the PUSCH Type A repetitions, so that they are not band specific features. </w:t>
      </w:r>
      <w:proofErr w:type="gramStart"/>
      <w:r>
        <w:rPr>
          <w:rFonts w:eastAsiaTheme="minorEastAsia"/>
          <w:sz w:val="22"/>
        </w:rPr>
        <w:t>Therefore</w:t>
      </w:r>
      <w:proofErr w:type="gramEnd"/>
      <w:r>
        <w:rPr>
          <w:rFonts w:eastAsiaTheme="minorEastAsia"/>
          <w:sz w:val="22"/>
        </w:rPr>
        <w:t xml:space="preserve"> merged FGs 30-1 and 30-2 can be per UE.</w:t>
      </w:r>
    </w:p>
    <w:p w14:paraId="527BD3D1" w14:textId="77777777" w:rsidR="003D2BFD" w:rsidRDefault="003D2BFD" w:rsidP="003D2BFD">
      <w:pPr>
        <w:spacing w:afterLines="50" w:after="120"/>
        <w:jc w:val="both"/>
        <w:rPr>
          <w:rFonts w:eastAsiaTheme="minorEastAsia"/>
          <w:sz w:val="22"/>
        </w:rPr>
      </w:pPr>
    </w:p>
    <w:p w14:paraId="7379D3A9" w14:textId="7795C987" w:rsidR="003D2BFD" w:rsidRPr="00B87301" w:rsidRDefault="003D2BFD" w:rsidP="003D2BFD">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Merged </w:t>
      </w:r>
      <w:r>
        <w:rPr>
          <w:rFonts w:eastAsia="游明朝"/>
          <w:b/>
          <w:bCs/>
          <w:sz w:val="22"/>
          <w:szCs w:val="22"/>
        </w:rPr>
        <w:t>FGs 30-1 and 30-2 can be supported per UE.</w:t>
      </w:r>
    </w:p>
    <w:p w14:paraId="3D623110" w14:textId="51A5C748" w:rsidR="003D2BFD" w:rsidRPr="005C6C71" w:rsidRDefault="003D2BFD" w:rsidP="006F7756">
      <w:pPr>
        <w:spacing w:afterLines="50" w:after="120"/>
        <w:rPr>
          <w:sz w:val="22"/>
          <w:szCs w:val="22"/>
        </w:rPr>
      </w:pPr>
    </w:p>
    <w:p w14:paraId="5187064C" w14:textId="786923E5" w:rsidR="003D2BFD" w:rsidRDefault="007C7795" w:rsidP="007C7795">
      <w:pPr>
        <w:spacing w:afterLines="50" w:after="120"/>
        <w:rPr>
          <w:sz w:val="22"/>
          <w:szCs w:val="22"/>
          <w:lang w:val="en-US"/>
        </w:rPr>
      </w:pPr>
      <w:r>
        <w:rPr>
          <w:rFonts w:hint="eastAsia"/>
          <w:sz w:val="22"/>
          <w:szCs w:val="22"/>
          <w:lang w:val="en-US"/>
        </w:rPr>
        <w:t>R</w:t>
      </w:r>
      <w:r>
        <w:rPr>
          <w:sz w:val="22"/>
          <w:szCs w:val="22"/>
          <w:lang w:val="en-US"/>
        </w:rPr>
        <w:t xml:space="preserve">egarding optional or mandatory with capability signaling, </w:t>
      </w:r>
      <w:r w:rsidR="003D2BFD">
        <w:rPr>
          <w:rFonts w:eastAsiaTheme="minorEastAsia"/>
          <w:sz w:val="22"/>
          <w:szCs w:val="22"/>
        </w:rPr>
        <w:t xml:space="preserve">the FGs should be supported as optional feature with capability </w:t>
      </w:r>
      <w:proofErr w:type="spellStart"/>
      <w:r w:rsidR="003D2BFD">
        <w:rPr>
          <w:rFonts w:eastAsiaTheme="minorEastAsia"/>
          <w:sz w:val="22"/>
          <w:szCs w:val="22"/>
        </w:rPr>
        <w:t>signaling</w:t>
      </w:r>
      <w:proofErr w:type="spellEnd"/>
      <w:r w:rsidR="003D2BFD">
        <w:rPr>
          <w:rFonts w:eastAsiaTheme="minorEastAsia"/>
          <w:sz w:val="22"/>
          <w:szCs w:val="22"/>
        </w:rPr>
        <w:t xml:space="preserve">, because it has not been agreed that any </w:t>
      </w:r>
      <w:proofErr w:type="spellStart"/>
      <w:r w:rsidR="003D2BFD">
        <w:rPr>
          <w:rFonts w:eastAsiaTheme="minorEastAsia"/>
          <w:sz w:val="22"/>
          <w:szCs w:val="22"/>
        </w:rPr>
        <w:t>CovEnh</w:t>
      </w:r>
      <w:proofErr w:type="spellEnd"/>
      <w:r w:rsidR="003D2BFD">
        <w:rPr>
          <w:rFonts w:eastAsiaTheme="minorEastAsia"/>
          <w:sz w:val="22"/>
          <w:szCs w:val="22"/>
        </w:rPr>
        <w:t xml:space="preserve"> feature is mandatory to support.</w:t>
      </w:r>
    </w:p>
    <w:p w14:paraId="38349358" w14:textId="176FCEA6" w:rsidR="003D2BFD" w:rsidRPr="003D2BFD" w:rsidRDefault="003D2BFD" w:rsidP="007C7795">
      <w:pPr>
        <w:spacing w:afterLines="50" w:after="120"/>
        <w:rPr>
          <w:sz w:val="22"/>
          <w:szCs w:val="22"/>
          <w:lang w:val="en-US"/>
        </w:rPr>
      </w:pPr>
    </w:p>
    <w:p w14:paraId="1D9BF9BD" w14:textId="0876B7E7" w:rsidR="007C7795" w:rsidRPr="005C6C71" w:rsidRDefault="007C7795" w:rsidP="005C6C71">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3D2BFD">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3D2BFD">
        <w:rPr>
          <w:rFonts w:eastAsia="游明朝"/>
          <w:b/>
          <w:bCs/>
          <w:sz w:val="22"/>
          <w:szCs w:val="22"/>
        </w:rPr>
        <w:t xml:space="preserve">All </w:t>
      </w:r>
      <w:proofErr w:type="spellStart"/>
      <w:r w:rsidR="003D2BFD">
        <w:rPr>
          <w:rFonts w:eastAsia="游明朝"/>
          <w:b/>
          <w:bCs/>
          <w:sz w:val="22"/>
          <w:szCs w:val="22"/>
        </w:rPr>
        <w:t>CovEnh</w:t>
      </w:r>
      <w:proofErr w:type="spellEnd"/>
      <w:r w:rsidR="003D2BFD">
        <w:rPr>
          <w:rFonts w:eastAsia="游明朝"/>
          <w:b/>
          <w:bCs/>
          <w:sz w:val="22"/>
          <w:szCs w:val="22"/>
        </w:rPr>
        <w:t xml:space="preserve"> features </w:t>
      </w:r>
      <w:r w:rsidR="003D2BFD" w:rsidRPr="009B05AB">
        <w:rPr>
          <w:rFonts w:eastAsia="游明朝"/>
          <w:b/>
          <w:bCs/>
          <w:sz w:val="22"/>
          <w:szCs w:val="22"/>
        </w:rPr>
        <w:t xml:space="preserve">should be supported as optional feature with capability </w:t>
      </w:r>
      <w:proofErr w:type="spellStart"/>
      <w:r w:rsidR="003D2BFD" w:rsidRPr="009B05AB">
        <w:rPr>
          <w:rFonts w:eastAsia="游明朝"/>
          <w:b/>
          <w:bCs/>
          <w:sz w:val="22"/>
          <w:szCs w:val="22"/>
        </w:rPr>
        <w:t>signaling</w:t>
      </w:r>
      <w:proofErr w:type="spellEnd"/>
      <w:r w:rsidR="003D2BFD">
        <w:rPr>
          <w:rFonts w:eastAsia="游明朝"/>
          <w:b/>
          <w:bCs/>
          <w:sz w:val="22"/>
          <w:szCs w:val="22"/>
        </w:rPr>
        <w:t>.</w:t>
      </w:r>
    </w:p>
    <w:p w14:paraId="1CD49B81" w14:textId="77777777" w:rsidR="007C7795" w:rsidRDefault="007C7795" w:rsidP="003F7230">
      <w:pPr>
        <w:spacing w:afterLines="50" w:after="120"/>
        <w:jc w:val="both"/>
        <w:rPr>
          <w:rFonts w:eastAsiaTheme="minorEastAsia"/>
          <w:sz w:val="22"/>
        </w:rPr>
      </w:pPr>
    </w:p>
    <w:p w14:paraId="78669930" w14:textId="06CD72B8" w:rsidR="007C7795" w:rsidRPr="00E26B9C" w:rsidRDefault="007C7795" w:rsidP="007C7795">
      <w:pPr>
        <w:pStyle w:val="2"/>
        <w:numPr>
          <w:ilvl w:val="1"/>
          <w:numId w:val="6"/>
        </w:numPr>
        <w:jc w:val="both"/>
        <w:rPr>
          <w:b/>
          <w:bCs/>
          <w:sz w:val="22"/>
          <w:szCs w:val="22"/>
          <w:lang w:val="en-US"/>
        </w:rPr>
      </w:pPr>
      <w:r w:rsidRPr="007C7795">
        <w:rPr>
          <w:rFonts w:hint="eastAsia"/>
          <w:b/>
          <w:bCs/>
          <w:sz w:val="22"/>
          <w:szCs w:val="22"/>
        </w:rPr>
        <w:t xml:space="preserve">FG </w:t>
      </w:r>
      <w:r w:rsidRPr="007C7795">
        <w:rPr>
          <w:b/>
          <w:bCs/>
          <w:sz w:val="22"/>
          <w:szCs w:val="22"/>
        </w:rPr>
        <w:t>30-3: TB processing over multi-slot PUSCH</w:t>
      </w:r>
    </w:p>
    <w:p w14:paraId="7274FDBF" w14:textId="7B3BEE39" w:rsidR="009B05AB" w:rsidRPr="009B05AB" w:rsidRDefault="00DB7823" w:rsidP="00DB7823">
      <w:pPr>
        <w:spacing w:afterLines="50" w:after="120"/>
        <w:jc w:val="both"/>
        <w:rPr>
          <w:rFonts w:eastAsiaTheme="minorEastAsia"/>
          <w:sz w:val="22"/>
          <w:szCs w:val="22"/>
          <w:lang w:val="en-US"/>
        </w:rPr>
      </w:pPr>
      <w:r w:rsidRPr="00DB7823">
        <w:rPr>
          <w:rFonts w:eastAsiaTheme="minorEastAsia"/>
          <w:sz w:val="22"/>
          <w:szCs w:val="22"/>
          <w:lang w:val="en-US"/>
        </w:rPr>
        <w:t>At the RAN1#106 bis-e meeting, the structure of FGs 30-</w:t>
      </w:r>
      <w:r>
        <w:rPr>
          <w:rFonts w:eastAsiaTheme="minorEastAsia"/>
          <w:sz w:val="22"/>
          <w:szCs w:val="22"/>
          <w:lang w:val="en-US"/>
        </w:rPr>
        <w:t>3</w:t>
      </w:r>
      <w:r w:rsidRPr="00DB7823">
        <w:rPr>
          <w:rFonts w:eastAsiaTheme="minorEastAsia"/>
          <w:sz w:val="22"/>
          <w:szCs w:val="22"/>
          <w:lang w:val="en-US"/>
        </w:rPr>
        <w:t xml:space="preserve"> was discussed [1]</w:t>
      </w:r>
      <w:r>
        <w:rPr>
          <w:rFonts w:eastAsiaTheme="minorEastAsia"/>
          <w:sz w:val="22"/>
          <w:szCs w:val="22"/>
          <w:lang w:val="en-US"/>
        </w:rPr>
        <w:t>.</w:t>
      </w:r>
      <w:r w:rsidR="009B05AB">
        <w:rPr>
          <w:rFonts w:eastAsiaTheme="minorEastAsia" w:hint="eastAsia"/>
          <w:sz w:val="22"/>
          <w:szCs w:val="22"/>
          <w:lang w:val="en-US"/>
        </w:rPr>
        <w:t xml:space="preserve"> </w:t>
      </w:r>
      <w:r w:rsidR="006C5FD6" w:rsidRPr="00DB7823">
        <w:rPr>
          <w:rFonts w:eastAsiaTheme="minorEastAsia"/>
          <w:sz w:val="22"/>
          <w:szCs w:val="22"/>
        </w:rPr>
        <w:t xml:space="preserve">Regarding </w:t>
      </w:r>
      <w:r w:rsidR="00F35127" w:rsidRPr="00DB7823">
        <w:rPr>
          <w:rFonts w:eastAsiaTheme="minorEastAsia"/>
          <w:sz w:val="22"/>
          <w:szCs w:val="22"/>
        </w:rPr>
        <w:t>whether/how to separate FG 30-3, we do</w:t>
      </w:r>
      <w:r w:rsidR="00694886">
        <w:rPr>
          <w:rFonts w:eastAsiaTheme="minorEastAsia"/>
          <w:sz w:val="22"/>
          <w:szCs w:val="22"/>
        </w:rPr>
        <w:t xml:space="preserve"> not</w:t>
      </w:r>
      <w:r w:rsidR="00F35127" w:rsidRPr="00DB7823">
        <w:rPr>
          <w:rFonts w:eastAsiaTheme="minorEastAsia"/>
          <w:sz w:val="22"/>
          <w:szCs w:val="22"/>
        </w:rPr>
        <w:t xml:space="preserve"> think it </w:t>
      </w:r>
      <w:r w:rsidR="00463A9B" w:rsidRPr="00DB7823">
        <w:rPr>
          <w:rFonts w:eastAsiaTheme="minorEastAsia"/>
          <w:sz w:val="22"/>
          <w:szCs w:val="22"/>
        </w:rPr>
        <w:t>needs to</w:t>
      </w:r>
      <w:r w:rsidR="00F35127" w:rsidRPr="00DB7823">
        <w:rPr>
          <w:rFonts w:eastAsiaTheme="minorEastAsia"/>
          <w:sz w:val="22"/>
          <w:szCs w:val="22"/>
        </w:rPr>
        <w:t xml:space="preserve"> be split </w:t>
      </w:r>
      <w:r w:rsidR="00463A9B" w:rsidRPr="00DB7823">
        <w:rPr>
          <w:rFonts w:eastAsiaTheme="minorEastAsia"/>
          <w:sz w:val="22"/>
          <w:szCs w:val="22"/>
        </w:rPr>
        <w:t>in</w:t>
      </w:r>
      <w:r w:rsidR="00F35127" w:rsidRPr="00DB7823">
        <w:rPr>
          <w:rFonts w:eastAsiaTheme="minorEastAsia"/>
          <w:sz w:val="22"/>
          <w:szCs w:val="22"/>
        </w:rPr>
        <w:t>to multiple FGs</w:t>
      </w:r>
      <w:r w:rsidR="00463A9B" w:rsidRPr="00DB7823">
        <w:rPr>
          <w:rFonts w:eastAsiaTheme="minorEastAsia"/>
          <w:sz w:val="22"/>
          <w:szCs w:val="22"/>
        </w:rPr>
        <w:t xml:space="preserve"> for DG and type2 CG. As DG and type 2 CG are expected to have the same allocated slot indication mechanism, they can be merged into one FG. This follows the same structure of FG 11-6, where TDRA-based repetition factor indication FG covers both DG and type 2 CG. </w:t>
      </w:r>
    </w:p>
    <w:p w14:paraId="0A56960D" w14:textId="77777777" w:rsidR="009B05AB" w:rsidRDefault="009B05AB" w:rsidP="00DB7823">
      <w:pPr>
        <w:spacing w:afterLines="50" w:after="120"/>
        <w:jc w:val="both"/>
        <w:rPr>
          <w:rFonts w:eastAsiaTheme="minorEastAsia"/>
          <w:sz w:val="22"/>
          <w:szCs w:val="22"/>
        </w:rPr>
      </w:pPr>
    </w:p>
    <w:p w14:paraId="4A6284DD" w14:textId="36CA01D3" w:rsidR="009B05AB" w:rsidRDefault="00DB7823" w:rsidP="00DB7823">
      <w:pPr>
        <w:spacing w:afterLines="50" w:after="120"/>
        <w:jc w:val="both"/>
        <w:rPr>
          <w:rFonts w:eastAsia="游明朝"/>
          <w:b/>
          <w:bCs/>
          <w:sz w:val="22"/>
          <w:szCs w:val="22"/>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sidR="007C7795">
        <w:rPr>
          <w:rFonts w:eastAsia="游明朝"/>
          <w:b/>
          <w:sz w:val="22"/>
          <w:szCs w:val="22"/>
          <w:u w:val="single"/>
        </w:rPr>
        <w:t>4</w:t>
      </w:r>
      <w:r>
        <w:rPr>
          <w:rFonts w:eastAsia="游明朝" w:hint="eastAsia"/>
          <w:b/>
          <w:sz w:val="22"/>
          <w:szCs w:val="22"/>
        </w:rPr>
        <w:t>:</w:t>
      </w:r>
      <w:r>
        <w:rPr>
          <w:rFonts w:eastAsia="游明朝"/>
          <w:b/>
          <w:sz w:val="22"/>
          <w:szCs w:val="22"/>
        </w:rPr>
        <w:t xml:space="preserve"> </w:t>
      </w:r>
      <w:r>
        <w:rPr>
          <w:rFonts w:eastAsia="游明朝"/>
          <w:b/>
          <w:bCs/>
          <w:sz w:val="22"/>
          <w:szCs w:val="22"/>
        </w:rPr>
        <w:t>FGs 30-</w:t>
      </w:r>
      <w:r w:rsidR="009B05AB">
        <w:rPr>
          <w:rFonts w:eastAsia="游明朝"/>
          <w:b/>
          <w:bCs/>
          <w:sz w:val="22"/>
          <w:szCs w:val="22"/>
        </w:rPr>
        <w:t>3</w:t>
      </w:r>
      <w:r>
        <w:rPr>
          <w:rFonts w:eastAsia="游明朝"/>
          <w:b/>
          <w:bCs/>
          <w:sz w:val="22"/>
          <w:szCs w:val="22"/>
        </w:rPr>
        <w:t xml:space="preserve"> </w:t>
      </w:r>
      <w:r w:rsidR="009B05AB">
        <w:rPr>
          <w:rFonts w:eastAsia="游明朝"/>
          <w:b/>
          <w:bCs/>
          <w:sz w:val="22"/>
          <w:szCs w:val="22"/>
        </w:rPr>
        <w:t>does not need to be split into multiple FGs for DG and type2 CG.</w:t>
      </w:r>
    </w:p>
    <w:p w14:paraId="312DA6FD" w14:textId="77777777" w:rsidR="00DB7823" w:rsidRPr="00DB7823" w:rsidRDefault="00DB7823" w:rsidP="00DB7823">
      <w:pPr>
        <w:spacing w:afterLines="50" w:after="120"/>
        <w:jc w:val="both"/>
        <w:rPr>
          <w:rFonts w:eastAsiaTheme="minorEastAsia"/>
          <w:sz w:val="22"/>
          <w:szCs w:val="22"/>
          <w:lang w:val="en-US"/>
        </w:rPr>
      </w:pPr>
    </w:p>
    <w:p w14:paraId="4C81680A" w14:textId="54F6FCEB" w:rsidR="00606FD9" w:rsidRPr="00DB7823" w:rsidRDefault="00606FD9" w:rsidP="00DB7823">
      <w:pPr>
        <w:snapToGrid w:val="0"/>
        <w:spacing w:afterLines="50" w:after="120"/>
        <w:jc w:val="both"/>
        <w:rPr>
          <w:rFonts w:eastAsiaTheme="minorEastAsia"/>
          <w:sz w:val="22"/>
          <w:szCs w:val="22"/>
        </w:rPr>
      </w:pPr>
      <w:r w:rsidRPr="00DB7823">
        <w:rPr>
          <w:rFonts w:eastAsiaTheme="minorEastAsia"/>
          <w:sz w:val="22"/>
          <w:szCs w:val="22"/>
        </w:rPr>
        <w:t>Regarding whether/how to include the capability for the repetition of TB processing over multi-slot PUSCH</w:t>
      </w:r>
      <w:r w:rsidR="009B05AB">
        <w:rPr>
          <w:rFonts w:eastAsiaTheme="minorEastAsia"/>
          <w:sz w:val="22"/>
          <w:szCs w:val="22"/>
        </w:rPr>
        <w:t xml:space="preserve"> (</w:t>
      </w:r>
      <w:proofErr w:type="spellStart"/>
      <w:r w:rsidR="009B05AB">
        <w:rPr>
          <w:rFonts w:eastAsiaTheme="minorEastAsia"/>
          <w:sz w:val="22"/>
          <w:szCs w:val="22"/>
        </w:rPr>
        <w:t>TBoMS</w:t>
      </w:r>
      <w:proofErr w:type="spellEnd"/>
      <w:r w:rsidR="009B05AB">
        <w:rPr>
          <w:rFonts w:eastAsiaTheme="minorEastAsia"/>
          <w:sz w:val="22"/>
          <w:szCs w:val="22"/>
        </w:rPr>
        <w:t>)</w:t>
      </w:r>
      <w:r w:rsidRPr="00DB7823">
        <w:rPr>
          <w:rFonts w:eastAsiaTheme="minorEastAsia"/>
          <w:sz w:val="22"/>
          <w:szCs w:val="22"/>
        </w:rPr>
        <w:t>, we</w:t>
      </w:r>
      <w:r w:rsidR="00694886">
        <w:rPr>
          <w:rFonts w:eastAsiaTheme="minorEastAsia"/>
          <w:sz w:val="22"/>
          <w:szCs w:val="22"/>
        </w:rPr>
        <w:t xml:space="preserve"> prefer</w:t>
      </w:r>
      <w:r w:rsidRPr="00DB7823">
        <w:rPr>
          <w:rFonts w:eastAsiaTheme="minorEastAsia"/>
          <w:sz w:val="22"/>
          <w:szCs w:val="22"/>
        </w:rPr>
        <w:t xml:space="preserve"> introducing the capability</w:t>
      </w:r>
      <w:r w:rsidR="0074301F" w:rsidRPr="00DB7823">
        <w:rPr>
          <w:rFonts w:eastAsiaTheme="minorEastAsia"/>
          <w:sz w:val="22"/>
          <w:szCs w:val="22"/>
        </w:rPr>
        <w:t xml:space="preserve"> as a separate FG</w:t>
      </w:r>
      <w:r w:rsidRPr="00DB7823">
        <w:rPr>
          <w:rFonts w:eastAsiaTheme="minorEastAsia"/>
          <w:sz w:val="22"/>
          <w:szCs w:val="22"/>
        </w:rPr>
        <w:t>.</w:t>
      </w:r>
      <w:r w:rsidR="00052617" w:rsidRPr="00DB7823">
        <w:rPr>
          <w:rFonts w:eastAsiaTheme="minorEastAsia"/>
          <w:sz w:val="22"/>
          <w:szCs w:val="22"/>
        </w:rPr>
        <w:t xml:space="preserve"> Under the assumption that the total number of allocated slots is the same, </w:t>
      </w:r>
      <w:proofErr w:type="spellStart"/>
      <w:r w:rsidR="00463A9B" w:rsidRPr="00DB7823">
        <w:rPr>
          <w:rFonts w:eastAsiaTheme="minorEastAsia"/>
          <w:sz w:val="22"/>
          <w:szCs w:val="22"/>
        </w:rPr>
        <w:t>TBoMS</w:t>
      </w:r>
      <w:proofErr w:type="spellEnd"/>
      <w:r w:rsidR="00463A9B" w:rsidRPr="00DB7823">
        <w:rPr>
          <w:rFonts w:eastAsiaTheme="minorEastAsia"/>
          <w:sz w:val="22"/>
          <w:szCs w:val="22"/>
        </w:rPr>
        <w:t xml:space="preserve"> itself </w:t>
      </w:r>
      <w:r w:rsidR="00052617" w:rsidRPr="00DB7823">
        <w:rPr>
          <w:rFonts w:eastAsiaTheme="minorEastAsia"/>
          <w:sz w:val="22"/>
          <w:szCs w:val="22"/>
        </w:rPr>
        <w:t>provides</w:t>
      </w:r>
      <w:r w:rsidR="00463A9B" w:rsidRPr="00DB7823">
        <w:rPr>
          <w:rFonts w:eastAsiaTheme="minorEastAsia"/>
          <w:sz w:val="22"/>
          <w:szCs w:val="22"/>
        </w:rPr>
        <w:t xml:space="preserve"> better </w:t>
      </w:r>
      <w:r w:rsidR="00052617" w:rsidRPr="00DB7823">
        <w:rPr>
          <w:rFonts w:eastAsiaTheme="minorEastAsia"/>
          <w:sz w:val="22"/>
          <w:szCs w:val="22"/>
        </w:rPr>
        <w:t xml:space="preserve">coverage performance </w:t>
      </w:r>
      <w:r w:rsidR="00463A9B" w:rsidRPr="00DB7823">
        <w:rPr>
          <w:rFonts w:eastAsiaTheme="minorEastAsia"/>
          <w:sz w:val="22"/>
          <w:szCs w:val="22"/>
        </w:rPr>
        <w:t xml:space="preserve">than the repetition of </w:t>
      </w:r>
      <w:proofErr w:type="spellStart"/>
      <w:r w:rsidR="00463A9B" w:rsidRPr="00DB7823">
        <w:rPr>
          <w:rFonts w:eastAsiaTheme="minorEastAsia"/>
          <w:sz w:val="22"/>
          <w:szCs w:val="22"/>
        </w:rPr>
        <w:t>TBoMS</w:t>
      </w:r>
      <w:proofErr w:type="spellEnd"/>
      <w:r w:rsidR="00052617" w:rsidRPr="00DB7823">
        <w:rPr>
          <w:rFonts w:eastAsiaTheme="minorEastAsia"/>
          <w:sz w:val="22"/>
          <w:szCs w:val="22"/>
        </w:rPr>
        <w:t xml:space="preserve">. Repetitions of </w:t>
      </w:r>
      <w:proofErr w:type="spellStart"/>
      <w:r w:rsidR="00052617" w:rsidRPr="00DB7823">
        <w:rPr>
          <w:rFonts w:eastAsiaTheme="minorEastAsia"/>
          <w:sz w:val="22"/>
          <w:szCs w:val="22"/>
        </w:rPr>
        <w:t>TBoMS</w:t>
      </w:r>
      <w:proofErr w:type="spellEnd"/>
      <w:r w:rsidR="00052617" w:rsidRPr="00DB7823">
        <w:rPr>
          <w:rFonts w:eastAsiaTheme="minorEastAsia"/>
          <w:sz w:val="22"/>
          <w:szCs w:val="22"/>
        </w:rPr>
        <w:t xml:space="preserve"> is just supported for</w:t>
      </w:r>
      <w:r w:rsidR="00052617" w:rsidRPr="00DB7823">
        <w:rPr>
          <w:rFonts w:eastAsiaTheme="minorEastAsia" w:hint="eastAsia"/>
          <w:sz w:val="22"/>
          <w:szCs w:val="22"/>
        </w:rPr>
        <w:t xml:space="preserve"> </w:t>
      </w:r>
      <w:r w:rsidR="00052617" w:rsidRPr="00DB7823">
        <w:rPr>
          <w:rFonts w:eastAsiaTheme="minorEastAsia"/>
          <w:sz w:val="22"/>
          <w:szCs w:val="22"/>
        </w:rPr>
        <w:t>relieving UE burden.</w:t>
      </w:r>
      <w:r w:rsidR="00463A9B" w:rsidRPr="00DB7823">
        <w:rPr>
          <w:rFonts w:eastAsiaTheme="minorEastAsia"/>
          <w:sz w:val="22"/>
          <w:szCs w:val="22"/>
        </w:rPr>
        <w:t xml:space="preserve"> </w:t>
      </w:r>
      <w:r w:rsidR="00DB7823" w:rsidRPr="00DB7823">
        <w:rPr>
          <w:rFonts w:eastAsiaTheme="minorEastAsia"/>
          <w:sz w:val="22"/>
          <w:szCs w:val="22"/>
        </w:rPr>
        <w:t xml:space="preserve">Because of this, it should be up to UE if UE supports repetitions of </w:t>
      </w:r>
      <w:proofErr w:type="spellStart"/>
      <w:r w:rsidR="00DB7823" w:rsidRPr="00DB7823">
        <w:rPr>
          <w:rFonts w:eastAsiaTheme="minorEastAsia"/>
          <w:sz w:val="22"/>
          <w:szCs w:val="22"/>
        </w:rPr>
        <w:t>TBoMS</w:t>
      </w:r>
      <w:proofErr w:type="spellEnd"/>
      <w:r w:rsidR="00DB7823" w:rsidRPr="00DB7823">
        <w:rPr>
          <w:rFonts w:eastAsiaTheme="minorEastAsia"/>
          <w:sz w:val="22"/>
          <w:szCs w:val="22"/>
        </w:rPr>
        <w:t xml:space="preserve"> regardless of </w:t>
      </w:r>
      <w:r w:rsidR="00694886">
        <w:rPr>
          <w:rFonts w:eastAsiaTheme="minorEastAsia"/>
          <w:sz w:val="22"/>
          <w:szCs w:val="22"/>
        </w:rPr>
        <w:t xml:space="preserve">the capability of </w:t>
      </w:r>
      <w:proofErr w:type="spellStart"/>
      <w:r w:rsidR="00DB7823" w:rsidRPr="00DB7823">
        <w:rPr>
          <w:rFonts w:eastAsiaTheme="minorEastAsia"/>
          <w:sz w:val="22"/>
          <w:szCs w:val="22"/>
        </w:rPr>
        <w:t>TBoMS</w:t>
      </w:r>
      <w:proofErr w:type="spellEnd"/>
      <w:r w:rsidR="00DB7823" w:rsidRPr="00DB7823">
        <w:rPr>
          <w:rFonts w:eastAsiaTheme="minorEastAsia"/>
          <w:sz w:val="22"/>
          <w:szCs w:val="22"/>
        </w:rPr>
        <w:t xml:space="preserve"> or/and repetitions.</w:t>
      </w:r>
    </w:p>
    <w:p w14:paraId="13C4D95E" w14:textId="77777777" w:rsidR="009B05AB" w:rsidRDefault="009B05AB" w:rsidP="009B05AB">
      <w:pPr>
        <w:spacing w:afterLines="50" w:after="120"/>
        <w:jc w:val="both"/>
        <w:rPr>
          <w:rFonts w:eastAsia="游明朝"/>
          <w:b/>
          <w:sz w:val="22"/>
          <w:szCs w:val="22"/>
          <w:u w:val="single"/>
        </w:rPr>
      </w:pPr>
    </w:p>
    <w:p w14:paraId="03E44F8F" w14:textId="2074EE16" w:rsidR="009B05AB" w:rsidRDefault="009B05AB" w:rsidP="009B05AB">
      <w:pPr>
        <w:spacing w:afterLines="50" w:after="120"/>
        <w:jc w:val="both"/>
        <w:rPr>
          <w:rFonts w:eastAsia="游明朝"/>
          <w:b/>
          <w:bCs/>
          <w:sz w:val="22"/>
          <w:szCs w:val="22"/>
        </w:rPr>
      </w:pPr>
      <w:r>
        <w:rPr>
          <w:rFonts w:eastAsia="游明朝" w:hint="eastAsia"/>
          <w:b/>
          <w:sz w:val="22"/>
          <w:szCs w:val="22"/>
          <w:u w:val="single"/>
        </w:rPr>
        <w:t>Proposal</w:t>
      </w:r>
      <w:r w:rsidR="007C7795">
        <w:rPr>
          <w:rFonts w:eastAsia="游明朝"/>
          <w:b/>
          <w:sz w:val="22"/>
          <w:szCs w:val="22"/>
          <w:u w:val="single"/>
        </w:rPr>
        <w:t xml:space="preserve"> </w:t>
      </w:r>
      <w:r w:rsidR="003D2BFD">
        <w:rPr>
          <w:rFonts w:eastAsia="游明朝"/>
          <w:b/>
          <w:sz w:val="22"/>
          <w:szCs w:val="22"/>
          <w:u w:val="single"/>
        </w:rPr>
        <w:t>5</w:t>
      </w:r>
      <w:r>
        <w:rPr>
          <w:rFonts w:eastAsia="游明朝" w:hint="eastAsia"/>
          <w:b/>
          <w:sz w:val="22"/>
          <w:szCs w:val="22"/>
        </w:rPr>
        <w:t>:</w:t>
      </w:r>
      <w:r>
        <w:rPr>
          <w:rFonts w:eastAsia="游明朝"/>
          <w:b/>
          <w:sz w:val="22"/>
          <w:szCs w:val="22"/>
        </w:rPr>
        <w:t xml:space="preserve"> </w:t>
      </w:r>
      <w:r>
        <w:rPr>
          <w:rFonts w:eastAsia="游明朝"/>
          <w:b/>
          <w:bCs/>
          <w:sz w:val="22"/>
          <w:szCs w:val="22"/>
        </w:rPr>
        <w:t xml:space="preserve">Repetitions of </w:t>
      </w:r>
      <w:proofErr w:type="spellStart"/>
      <w:r>
        <w:rPr>
          <w:rFonts w:eastAsia="游明朝"/>
          <w:b/>
          <w:bCs/>
          <w:sz w:val="22"/>
          <w:szCs w:val="22"/>
        </w:rPr>
        <w:t>TBoMS</w:t>
      </w:r>
      <w:proofErr w:type="spellEnd"/>
      <w:r>
        <w:rPr>
          <w:rFonts w:eastAsia="游明朝"/>
          <w:b/>
          <w:bCs/>
          <w:sz w:val="22"/>
          <w:szCs w:val="22"/>
        </w:rPr>
        <w:t xml:space="preserve"> should be captured as capability.</w:t>
      </w:r>
    </w:p>
    <w:p w14:paraId="350FB83A" w14:textId="519BB550" w:rsidR="00DB7823" w:rsidRDefault="00DB7823" w:rsidP="00DB7823">
      <w:pPr>
        <w:snapToGrid w:val="0"/>
        <w:spacing w:afterLines="50" w:after="120"/>
        <w:jc w:val="both"/>
        <w:rPr>
          <w:rFonts w:eastAsiaTheme="minorEastAsia"/>
          <w:sz w:val="22"/>
          <w:szCs w:val="22"/>
        </w:rPr>
      </w:pPr>
    </w:p>
    <w:p w14:paraId="5D8792F4" w14:textId="4B339CB1" w:rsidR="007C7795" w:rsidRPr="005C6C71" w:rsidRDefault="007C7795" w:rsidP="005C6C71">
      <w:pPr>
        <w:pStyle w:val="2"/>
        <w:numPr>
          <w:ilvl w:val="1"/>
          <w:numId w:val="6"/>
        </w:numPr>
        <w:jc w:val="both"/>
        <w:rPr>
          <w:b/>
          <w:bCs/>
          <w:sz w:val="22"/>
          <w:szCs w:val="22"/>
          <w:lang w:val="en-US"/>
        </w:rPr>
      </w:pPr>
      <w:r w:rsidRPr="007C7795">
        <w:rPr>
          <w:b/>
          <w:bCs/>
          <w:sz w:val="22"/>
          <w:szCs w:val="22"/>
        </w:rPr>
        <w:t xml:space="preserve">FGs </w:t>
      </w:r>
      <w:r>
        <w:rPr>
          <w:b/>
          <w:bCs/>
          <w:sz w:val="22"/>
          <w:szCs w:val="22"/>
        </w:rPr>
        <w:t>30-4 to 30-4g: DM-RS bundling</w:t>
      </w:r>
    </w:p>
    <w:p w14:paraId="5BE1043E" w14:textId="4D9FA0F7" w:rsidR="0027646A" w:rsidRPr="0027646A" w:rsidRDefault="0027646A" w:rsidP="0027646A">
      <w:pPr>
        <w:snapToGrid w:val="0"/>
        <w:spacing w:afterLines="50" w:after="120"/>
        <w:jc w:val="both"/>
        <w:rPr>
          <w:rFonts w:eastAsiaTheme="minorEastAsia"/>
          <w:sz w:val="22"/>
        </w:rPr>
      </w:pPr>
      <w:r w:rsidRPr="00DB7823">
        <w:rPr>
          <w:rFonts w:eastAsiaTheme="minorEastAsia"/>
          <w:sz w:val="22"/>
          <w:szCs w:val="22"/>
          <w:lang w:val="en-US"/>
        </w:rPr>
        <w:t>At the RAN1#106 bis-e meeting,</w:t>
      </w:r>
      <w:r>
        <w:rPr>
          <w:rFonts w:eastAsiaTheme="minorEastAsia"/>
          <w:sz w:val="22"/>
          <w:szCs w:val="22"/>
          <w:lang w:val="en-US"/>
        </w:rPr>
        <w:t xml:space="preserve"> the following points were discussed</w:t>
      </w:r>
    </w:p>
    <w:p w14:paraId="119910D1" w14:textId="7FEF1159" w:rsidR="00483CBC" w:rsidRPr="0027646A" w:rsidRDefault="00B2032F" w:rsidP="0027646A">
      <w:pPr>
        <w:pStyle w:val="afe"/>
        <w:numPr>
          <w:ilvl w:val="1"/>
          <w:numId w:val="9"/>
        </w:numPr>
        <w:snapToGrid w:val="0"/>
        <w:spacing w:afterLines="50" w:after="120"/>
        <w:ind w:leftChars="0"/>
        <w:jc w:val="both"/>
        <w:rPr>
          <w:rFonts w:eastAsiaTheme="minorEastAsia"/>
          <w:sz w:val="22"/>
        </w:rPr>
      </w:pPr>
      <w:r w:rsidRPr="0027646A">
        <w:rPr>
          <w:rFonts w:eastAsiaTheme="minorEastAsia"/>
          <w:sz w:val="22"/>
          <w:szCs w:val="22"/>
        </w:rPr>
        <w:t>w</w:t>
      </w:r>
      <w:r w:rsidR="00483CBC" w:rsidRPr="0027646A">
        <w:rPr>
          <w:rFonts w:eastAsiaTheme="minorEastAsia"/>
          <w:sz w:val="22"/>
          <w:szCs w:val="22"/>
        </w:rPr>
        <w:t>hether UE can report different values of maximum duration for DMRS bundling for (a) different modulation orders, (b) back-to-back and non-back-to-back transmissions</w:t>
      </w:r>
    </w:p>
    <w:p w14:paraId="7ACF0DFA" w14:textId="424665D7" w:rsidR="00062CDA" w:rsidRPr="00062CDA" w:rsidRDefault="00062CDA" w:rsidP="00062CDA">
      <w:pPr>
        <w:pStyle w:val="afe"/>
        <w:numPr>
          <w:ilvl w:val="1"/>
          <w:numId w:val="9"/>
        </w:numPr>
        <w:snapToGrid w:val="0"/>
        <w:spacing w:afterLines="50" w:after="120"/>
        <w:ind w:leftChars="0"/>
        <w:jc w:val="both"/>
        <w:rPr>
          <w:rFonts w:eastAsiaTheme="minorEastAsia"/>
          <w:sz w:val="22"/>
        </w:rPr>
      </w:pPr>
      <w:r w:rsidRPr="00062CDA">
        <w:rPr>
          <w:rFonts w:eastAsiaTheme="minorEastAsia"/>
          <w:sz w:val="22"/>
        </w:rPr>
        <w:t>whether/how to revise the structure for FGs 30-4 and 30-4x</w:t>
      </w:r>
      <w:r w:rsidR="0027646A">
        <w:rPr>
          <w:rFonts w:eastAsiaTheme="minorEastAsia"/>
          <w:sz w:val="22"/>
        </w:rPr>
        <w:t>.</w:t>
      </w:r>
    </w:p>
    <w:p w14:paraId="470F131C" w14:textId="65D7E680" w:rsidR="00062CDA" w:rsidRDefault="0027646A" w:rsidP="0027646A">
      <w:pPr>
        <w:snapToGrid w:val="0"/>
        <w:spacing w:afterLines="50" w:after="120"/>
        <w:jc w:val="both"/>
        <w:rPr>
          <w:rFonts w:eastAsiaTheme="minorEastAsia"/>
          <w:sz w:val="22"/>
        </w:rPr>
      </w:pPr>
      <w:r>
        <w:rPr>
          <w:rFonts w:eastAsiaTheme="minorEastAsia"/>
          <w:sz w:val="22"/>
        </w:rPr>
        <w:t>Since the feedback from RAN4 about the maximum duration values has not been given yet, we prefer deferring the discussion about whether to support different maximum duration values.</w:t>
      </w:r>
    </w:p>
    <w:p w14:paraId="26B2B669" w14:textId="1E693A16" w:rsidR="0027646A" w:rsidRDefault="0027646A" w:rsidP="0027646A">
      <w:pPr>
        <w:snapToGrid w:val="0"/>
        <w:spacing w:afterLines="50" w:after="120"/>
        <w:jc w:val="both"/>
        <w:rPr>
          <w:rFonts w:eastAsiaTheme="minorEastAsia"/>
          <w:sz w:val="22"/>
        </w:rPr>
      </w:pPr>
    </w:p>
    <w:p w14:paraId="2832E382" w14:textId="0774E0F0" w:rsidR="0027646A" w:rsidRDefault="0027646A" w:rsidP="0027646A">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3D2BFD">
        <w:rPr>
          <w:rFonts w:eastAsia="游明朝"/>
          <w:b/>
          <w:sz w:val="22"/>
          <w:szCs w:val="22"/>
          <w:u w:val="single"/>
        </w:rPr>
        <w:t>6</w:t>
      </w:r>
      <w:r>
        <w:rPr>
          <w:rFonts w:eastAsia="游明朝" w:hint="eastAsia"/>
          <w:b/>
          <w:sz w:val="22"/>
          <w:szCs w:val="22"/>
        </w:rPr>
        <w:t>:</w:t>
      </w:r>
      <w:r>
        <w:rPr>
          <w:rFonts w:eastAsia="游明朝"/>
          <w:b/>
          <w:sz w:val="22"/>
          <w:szCs w:val="22"/>
        </w:rPr>
        <w:t xml:space="preserve"> Defer the discussion about whether to support different maximum duration values until RAN4 gives the feedback about the maximum duration values. </w:t>
      </w:r>
    </w:p>
    <w:p w14:paraId="45E61EA8" w14:textId="05D2B6C5" w:rsidR="0027646A" w:rsidRDefault="0027646A" w:rsidP="0027646A">
      <w:pPr>
        <w:snapToGrid w:val="0"/>
        <w:spacing w:afterLines="50" w:after="120"/>
        <w:jc w:val="both"/>
        <w:rPr>
          <w:rFonts w:eastAsiaTheme="minorEastAsia"/>
          <w:sz w:val="22"/>
        </w:rPr>
      </w:pPr>
    </w:p>
    <w:p w14:paraId="7FBA6892" w14:textId="3B7B172E" w:rsidR="0027646A" w:rsidRDefault="0027646A" w:rsidP="0027646A">
      <w:pPr>
        <w:snapToGrid w:val="0"/>
        <w:spacing w:afterLines="50" w:after="120"/>
        <w:jc w:val="both"/>
        <w:rPr>
          <w:rFonts w:eastAsiaTheme="minorEastAsia"/>
          <w:sz w:val="22"/>
        </w:rPr>
      </w:pPr>
      <w:r>
        <w:rPr>
          <w:rFonts w:eastAsiaTheme="minorEastAsia"/>
          <w:sz w:val="22"/>
        </w:rPr>
        <w:t xml:space="preserve">As for </w:t>
      </w:r>
      <w:r w:rsidRPr="00062CDA">
        <w:rPr>
          <w:rFonts w:eastAsiaTheme="minorEastAsia"/>
          <w:sz w:val="22"/>
        </w:rPr>
        <w:t>the structure for FGs 30-4 and 30-4x</w:t>
      </w:r>
      <w:r>
        <w:rPr>
          <w:rFonts w:eastAsiaTheme="minorEastAsia"/>
          <w:sz w:val="22"/>
        </w:rPr>
        <w:t xml:space="preserve">, we think it is better to </w:t>
      </w:r>
      <w:r w:rsidR="000C6F45">
        <w:rPr>
          <w:rFonts w:eastAsiaTheme="minorEastAsia"/>
          <w:sz w:val="22"/>
        </w:rPr>
        <w:t xml:space="preserve">merge FGs 30-4a, 30-4b, and 30-4c. </w:t>
      </w:r>
      <w:r w:rsidR="002868FF">
        <w:rPr>
          <w:rFonts w:eastAsiaTheme="minorEastAsia"/>
          <w:sz w:val="22"/>
        </w:rPr>
        <w:t>J</w:t>
      </w:r>
      <w:r w:rsidR="002868FF" w:rsidRPr="002868FF">
        <w:rPr>
          <w:rFonts w:eastAsiaTheme="minorEastAsia"/>
          <w:sz w:val="22"/>
        </w:rPr>
        <w:t xml:space="preserve">oint channel estimation of PUSCH repetition type B and </w:t>
      </w:r>
      <w:proofErr w:type="spellStart"/>
      <w:r w:rsidR="002868FF" w:rsidRPr="002868FF">
        <w:rPr>
          <w:rFonts w:eastAsiaTheme="minorEastAsia"/>
          <w:sz w:val="22"/>
        </w:rPr>
        <w:t>TBoMS</w:t>
      </w:r>
      <w:proofErr w:type="spellEnd"/>
      <w:r w:rsidR="002868FF" w:rsidRPr="002868FF">
        <w:rPr>
          <w:rFonts w:eastAsiaTheme="minorEastAsia"/>
          <w:sz w:val="22"/>
        </w:rPr>
        <w:t xml:space="preserve"> is supported on the condition to reuse the design of joint channel estimation for PUSCH repetition type A</w:t>
      </w:r>
      <w:r w:rsidR="002868FF">
        <w:rPr>
          <w:rFonts w:eastAsiaTheme="minorEastAsia"/>
          <w:sz w:val="22"/>
        </w:rPr>
        <w:t>. Accordingly,</w:t>
      </w:r>
      <w:r w:rsidR="000C6F45">
        <w:rPr>
          <w:rFonts w:eastAsiaTheme="minorEastAsia"/>
          <w:sz w:val="22"/>
        </w:rPr>
        <w:t xml:space="preserve"> the capability of </w:t>
      </w:r>
      <w:r w:rsidR="00B20A5E">
        <w:rPr>
          <w:rFonts w:eastAsiaTheme="minorEastAsia"/>
          <w:sz w:val="22"/>
        </w:rPr>
        <w:t xml:space="preserve">DM-RS bundling for PUSCH transmissions can be merged into one capability. </w:t>
      </w:r>
    </w:p>
    <w:p w14:paraId="463F241A" w14:textId="00C704BA" w:rsidR="00B20A5E" w:rsidRPr="002868FF" w:rsidRDefault="00B20A5E" w:rsidP="0027646A">
      <w:pPr>
        <w:snapToGrid w:val="0"/>
        <w:spacing w:afterLines="50" w:after="120"/>
        <w:jc w:val="both"/>
        <w:rPr>
          <w:rFonts w:eastAsiaTheme="minorEastAsia"/>
          <w:sz w:val="22"/>
        </w:rPr>
      </w:pPr>
    </w:p>
    <w:p w14:paraId="05E53CC0" w14:textId="47048BBE" w:rsidR="00B20A5E" w:rsidRDefault="00B20A5E" w:rsidP="00B20A5E">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3D2BFD">
        <w:rPr>
          <w:rFonts w:eastAsia="游明朝"/>
          <w:b/>
          <w:sz w:val="22"/>
          <w:szCs w:val="22"/>
          <w:u w:val="single"/>
        </w:rPr>
        <w:t>7</w:t>
      </w:r>
      <w:r>
        <w:rPr>
          <w:rFonts w:eastAsia="游明朝" w:hint="eastAsia"/>
          <w:b/>
          <w:sz w:val="22"/>
          <w:szCs w:val="22"/>
        </w:rPr>
        <w:t>:</w:t>
      </w:r>
      <w:r>
        <w:rPr>
          <w:rFonts w:eastAsia="游明朝"/>
          <w:b/>
          <w:sz w:val="22"/>
          <w:szCs w:val="22"/>
        </w:rPr>
        <w:t xml:space="preserve"> Merge </w:t>
      </w:r>
      <w:r w:rsidRPr="00B20A5E">
        <w:rPr>
          <w:rFonts w:eastAsia="游明朝"/>
          <w:b/>
          <w:sz w:val="22"/>
          <w:szCs w:val="22"/>
        </w:rPr>
        <w:t xml:space="preserve">FGs 30-4a, 30-4b, and 30-4c </w:t>
      </w:r>
      <w:r>
        <w:rPr>
          <w:rFonts w:eastAsia="游明朝"/>
          <w:b/>
          <w:sz w:val="22"/>
          <w:szCs w:val="22"/>
        </w:rPr>
        <w:t xml:space="preserve">into the same FG, since the common DM-RS bundling mechanism is used for PUSCH repetition type A, B, and </w:t>
      </w:r>
      <w:proofErr w:type="spellStart"/>
      <w:r>
        <w:rPr>
          <w:rFonts w:eastAsia="游明朝"/>
          <w:b/>
          <w:sz w:val="22"/>
          <w:szCs w:val="22"/>
        </w:rPr>
        <w:t>TBoMS</w:t>
      </w:r>
      <w:proofErr w:type="spellEnd"/>
      <w:r>
        <w:rPr>
          <w:rFonts w:eastAsia="游明朝"/>
          <w:b/>
          <w:sz w:val="22"/>
          <w:szCs w:val="22"/>
        </w:rPr>
        <w:t xml:space="preserve">. </w:t>
      </w:r>
    </w:p>
    <w:p w14:paraId="6E0D0E29" w14:textId="77777777" w:rsidR="00B20A5E" w:rsidRPr="00B20A5E" w:rsidRDefault="00B20A5E" w:rsidP="0027646A">
      <w:pPr>
        <w:snapToGrid w:val="0"/>
        <w:spacing w:afterLines="50" w:after="120"/>
        <w:jc w:val="both"/>
        <w:rPr>
          <w:rFonts w:eastAsiaTheme="minorEastAsia"/>
          <w:sz w:val="22"/>
        </w:rPr>
      </w:pPr>
    </w:p>
    <w:p w14:paraId="37BF6B77" w14:textId="23686AFF" w:rsidR="00B2032F" w:rsidRPr="005C6C71" w:rsidRDefault="007C7795" w:rsidP="005C6C71">
      <w:pPr>
        <w:pStyle w:val="2"/>
        <w:numPr>
          <w:ilvl w:val="1"/>
          <w:numId w:val="6"/>
        </w:numPr>
        <w:jc w:val="both"/>
        <w:rPr>
          <w:b/>
          <w:bCs/>
          <w:sz w:val="22"/>
          <w:szCs w:val="22"/>
          <w:lang w:val="en-US"/>
        </w:rPr>
      </w:pPr>
      <w:r w:rsidRPr="007C7795">
        <w:rPr>
          <w:rFonts w:hint="eastAsia"/>
          <w:b/>
          <w:bCs/>
          <w:sz w:val="22"/>
          <w:szCs w:val="22"/>
        </w:rPr>
        <w:t xml:space="preserve">FG </w:t>
      </w:r>
      <w:r w:rsidRPr="007C7795">
        <w:rPr>
          <w:b/>
          <w:bCs/>
          <w:sz w:val="22"/>
          <w:szCs w:val="22"/>
        </w:rPr>
        <w:t>30-5: Slot based dynamic PUCCH repetition indication</w:t>
      </w:r>
    </w:p>
    <w:p w14:paraId="3AB1C8F1" w14:textId="042A5195" w:rsidR="003D2BFD" w:rsidRPr="009B05AB" w:rsidRDefault="007C7795" w:rsidP="003D2BFD">
      <w:pPr>
        <w:spacing w:afterLines="50" w:after="120"/>
        <w:jc w:val="both"/>
        <w:rPr>
          <w:rFonts w:eastAsiaTheme="minorEastAsia"/>
          <w:sz w:val="22"/>
          <w:szCs w:val="22"/>
          <w:lang w:val="en-US"/>
        </w:rPr>
      </w:pPr>
      <w:r>
        <w:rPr>
          <w:rFonts w:hint="eastAsia"/>
          <w:sz w:val="22"/>
          <w:szCs w:val="22"/>
          <w:lang w:val="en-US"/>
        </w:rPr>
        <w:t>R</w:t>
      </w:r>
      <w:r>
        <w:rPr>
          <w:sz w:val="22"/>
          <w:szCs w:val="22"/>
          <w:lang w:val="en-US"/>
        </w:rPr>
        <w:t xml:space="preserve">egarding the prerequisite feature group, FGs for slot based PUCCH repetitions (FG 4-23) can be the prerequisite feature group, since to support FG 30-5, it is assumed that the UE supports slot based PUCCH repetitions, although the parent IE for the RRC parameters </w:t>
      </w:r>
      <w:proofErr w:type="gramStart"/>
      <w:r>
        <w:rPr>
          <w:sz w:val="22"/>
          <w:szCs w:val="22"/>
          <w:lang w:val="en-US"/>
        </w:rPr>
        <w:t>are</w:t>
      </w:r>
      <w:proofErr w:type="gramEnd"/>
      <w:r>
        <w:rPr>
          <w:sz w:val="22"/>
          <w:szCs w:val="22"/>
          <w:lang w:val="en-US"/>
        </w:rPr>
        <w:t xml:space="preserve"> different, e.g. </w:t>
      </w:r>
      <w:r w:rsidRPr="005C6C71">
        <w:rPr>
          <w:i/>
          <w:sz w:val="22"/>
          <w:szCs w:val="22"/>
          <w:lang w:val="en-US"/>
        </w:rPr>
        <w:t>PUCCH format</w:t>
      </w:r>
      <w:r>
        <w:rPr>
          <w:sz w:val="22"/>
          <w:szCs w:val="22"/>
          <w:lang w:val="en-US"/>
        </w:rPr>
        <w:t xml:space="preserve"> for FG 4-23, and </w:t>
      </w:r>
      <w:r w:rsidRPr="005C6C71">
        <w:rPr>
          <w:i/>
          <w:sz w:val="22"/>
          <w:szCs w:val="22"/>
          <w:lang w:val="en-US"/>
        </w:rPr>
        <w:t>PUCCH Resource</w:t>
      </w:r>
      <w:r w:rsidRPr="007C7795">
        <w:rPr>
          <w:sz w:val="22"/>
          <w:szCs w:val="22"/>
          <w:lang w:val="en-US"/>
        </w:rPr>
        <w:t xml:space="preserve"> </w:t>
      </w:r>
      <w:r>
        <w:rPr>
          <w:sz w:val="22"/>
          <w:szCs w:val="22"/>
          <w:lang w:val="en-US"/>
        </w:rPr>
        <w:t xml:space="preserve">for FG 30-5. </w:t>
      </w:r>
    </w:p>
    <w:p w14:paraId="3C94DFB5" w14:textId="4904AFF2" w:rsidR="007C7795" w:rsidRPr="003D2BFD" w:rsidRDefault="007C7795" w:rsidP="005C6C71">
      <w:pPr>
        <w:rPr>
          <w:sz w:val="22"/>
          <w:szCs w:val="22"/>
          <w:lang w:val="en-US"/>
        </w:rPr>
      </w:pPr>
    </w:p>
    <w:p w14:paraId="044374CC" w14:textId="3C1C9CEC" w:rsidR="003D2BFD" w:rsidRDefault="003D2BFD" w:rsidP="003D2BFD">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w:t>
      </w:r>
      <w:r>
        <w:rPr>
          <w:rFonts w:eastAsia="游明朝"/>
          <w:b/>
          <w:sz w:val="22"/>
          <w:szCs w:val="22"/>
        </w:rPr>
        <w:t xml:space="preserve"> FG 4-23 can be kept as prerequisite feature group. </w:t>
      </w:r>
    </w:p>
    <w:p w14:paraId="4A9B10BD" w14:textId="77777777" w:rsidR="003D2BFD" w:rsidRDefault="003D2BFD" w:rsidP="005C6C71">
      <w:pPr>
        <w:rPr>
          <w:rFonts w:eastAsia="游明朝"/>
          <w:b/>
          <w:sz w:val="22"/>
          <w:szCs w:val="22"/>
          <w:u w:val="single"/>
        </w:rPr>
      </w:pPr>
    </w:p>
    <w:p w14:paraId="1B7B2C2E" w14:textId="2C52B3C1" w:rsidR="003D2BFD" w:rsidRDefault="003D2BFD" w:rsidP="003D2BFD">
      <w:pPr>
        <w:spacing w:afterLines="50" w:after="120"/>
        <w:jc w:val="both"/>
        <w:rPr>
          <w:rFonts w:eastAsiaTheme="minorEastAsia"/>
          <w:sz w:val="22"/>
        </w:rPr>
      </w:pPr>
      <w:r>
        <w:rPr>
          <w:rFonts w:eastAsiaTheme="minorEastAsia"/>
          <w:sz w:val="22"/>
          <w:szCs w:val="22"/>
        </w:rPr>
        <w:t xml:space="preserve">It was also discussed that the FGs are supported </w:t>
      </w:r>
      <w:r>
        <w:rPr>
          <w:rFonts w:eastAsiaTheme="minorEastAsia"/>
          <w:sz w:val="22"/>
        </w:rPr>
        <w:t xml:space="preserve">per UE or per band and FDD/TDD differentiation is necessary or not. </w:t>
      </w:r>
      <w:r>
        <w:rPr>
          <w:rFonts w:eastAsiaTheme="minorEastAsia" w:hint="eastAsia"/>
          <w:sz w:val="22"/>
        </w:rPr>
        <w:t>T</w:t>
      </w:r>
      <w:r>
        <w:rPr>
          <w:rFonts w:eastAsiaTheme="minorEastAsia"/>
          <w:sz w:val="22"/>
        </w:rPr>
        <w:t>he FG 30-5 is related to the PUCCH repetitions, so that they are specific for band or duplexing, therefore the FG can be supported per UE and no FDD/TDD differentiation is necessary.</w:t>
      </w:r>
    </w:p>
    <w:p w14:paraId="7243AE59" w14:textId="77777777" w:rsidR="003D2BFD" w:rsidRDefault="003D2BFD" w:rsidP="005C6C71">
      <w:pPr>
        <w:rPr>
          <w:rFonts w:eastAsia="游明朝"/>
          <w:b/>
          <w:sz w:val="22"/>
          <w:szCs w:val="22"/>
          <w:u w:val="single"/>
        </w:rPr>
      </w:pPr>
    </w:p>
    <w:p w14:paraId="2128A0FA" w14:textId="019B78B5" w:rsidR="007C7795" w:rsidRPr="005C6C71" w:rsidRDefault="003D2BFD" w:rsidP="005C6C71">
      <w:pPr>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9</w:t>
      </w:r>
      <w:r>
        <w:rPr>
          <w:rFonts w:eastAsia="游明朝" w:hint="eastAsia"/>
          <w:b/>
          <w:sz w:val="22"/>
          <w:szCs w:val="22"/>
        </w:rPr>
        <w:t>:</w:t>
      </w:r>
      <w:r>
        <w:rPr>
          <w:rFonts w:eastAsia="游明朝"/>
          <w:b/>
          <w:sz w:val="22"/>
          <w:szCs w:val="22"/>
        </w:rPr>
        <w:t xml:space="preserve"> </w:t>
      </w:r>
      <w:r>
        <w:rPr>
          <w:rFonts w:eastAsia="游明朝"/>
          <w:b/>
          <w:bCs/>
          <w:sz w:val="22"/>
          <w:szCs w:val="22"/>
        </w:rPr>
        <w:t>FG 30-5 can be supported per UE and no FDD/TDD differentiation is necessary.</w:t>
      </w:r>
    </w:p>
    <w:p w14:paraId="3E034D51" w14:textId="1F3BECC5" w:rsidR="003D2BFD" w:rsidRDefault="003D2BFD" w:rsidP="005C6C71">
      <w:pPr>
        <w:rPr>
          <w:sz w:val="22"/>
          <w:szCs w:val="22"/>
        </w:rPr>
      </w:pPr>
    </w:p>
    <w:p w14:paraId="749C13AA" w14:textId="40F6D3FF" w:rsidR="0015741C" w:rsidRPr="007E22A4" w:rsidRDefault="0015741C" w:rsidP="0015741C">
      <w:pPr>
        <w:pStyle w:val="2"/>
        <w:numPr>
          <w:ilvl w:val="1"/>
          <w:numId w:val="6"/>
        </w:numPr>
        <w:jc w:val="both"/>
        <w:rPr>
          <w:b/>
          <w:bCs/>
          <w:sz w:val="22"/>
          <w:szCs w:val="22"/>
          <w:lang w:val="en-US"/>
        </w:rPr>
      </w:pPr>
      <w:r w:rsidRPr="007C7795">
        <w:rPr>
          <w:b/>
          <w:bCs/>
          <w:sz w:val="22"/>
          <w:szCs w:val="22"/>
        </w:rPr>
        <w:lastRenderedPageBreak/>
        <w:t>FG 30-6: Msg3 repetition</w:t>
      </w:r>
    </w:p>
    <w:p w14:paraId="6BB065CB" w14:textId="3E1B3A58" w:rsidR="00B2032F" w:rsidRPr="00854FED" w:rsidRDefault="00854FED" w:rsidP="005C6C71">
      <w:pPr>
        <w:rPr>
          <w:rFonts w:eastAsiaTheme="minorEastAsia"/>
          <w:sz w:val="22"/>
          <w:szCs w:val="22"/>
        </w:rPr>
      </w:pPr>
      <w:r w:rsidRPr="00DB7823">
        <w:rPr>
          <w:rFonts w:eastAsiaTheme="minorEastAsia"/>
          <w:sz w:val="22"/>
          <w:szCs w:val="22"/>
          <w:lang w:val="en-US"/>
        </w:rPr>
        <w:t>At the RAN1#106 bis-e meeting,</w:t>
      </w:r>
      <w:r>
        <w:rPr>
          <w:rFonts w:eastAsiaTheme="minorEastAsia"/>
          <w:sz w:val="22"/>
          <w:szCs w:val="22"/>
          <w:lang w:val="en-US"/>
        </w:rPr>
        <w:t xml:space="preserve"> </w:t>
      </w:r>
      <w:r w:rsidR="00B2032F" w:rsidRPr="00854FED">
        <w:rPr>
          <w:rFonts w:eastAsiaTheme="minorEastAsia"/>
          <w:sz w:val="22"/>
          <w:szCs w:val="22"/>
        </w:rPr>
        <w:t xml:space="preserve">whether </w:t>
      </w:r>
      <w:r>
        <w:rPr>
          <w:rFonts w:eastAsiaTheme="minorEastAsia"/>
          <w:sz w:val="22"/>
          <w:szCs w:val="22"/>
        </w:rPr>
        <w:t xml:space="preserve">to introduce capability for Msg3 repetitions in RRC connected mode, </w:t>
      </w:r>
      <w:r w:rsidRPr="00854FED">
        <w:rPr>
          <w:rFonts w:eastAsiaTheme="minorEastAsia"/>
          <w:sz w:val="22"/>
          <w:szCs w:val="22"/>
        </w:rPr>
        <w:t>FG 30-6</w:t>
      </w:r>
      <w:r>
        <w:rPr>
          <w:rFonts w:eastAsiaTheme="minorEastAsia"/>
          <w:sz w:val="22"/>
          <w:szCs w:val="22"/>
        </w:rPr>
        <w:t>,</w:t>
      </w:r>
      <w:r w:rsidR="00B2032F" w:rsidRPr="00854FED">
        <w:rPr>
          <w:rFonts w:eastAsiaTheme="minorEastAsia"/>
          <w:sz w:val="22"/>
          <w:szCs w:val="22"/>
        </w:rPr>
        <w:t xml:space="preserve"> </w:t>
      </w:r>
      <w:r>
        <w:rPr>
          <w:rFonts w:eastAsiaTheme="minorEastAsia"/>
          <w:sz w:val="22"/>
          <w:szCs w:val="22"/>
        </w:rPr>
        <w:t xml:space="preserve">was discussed. This capability report is beneficial when UE capable of Msg3 repetition does not request Msg3 repetitions due to high RSRP of the downlink path loss reference. In that case, the capability report is necessary for </w:t>
      </w:r>
      <w:r w:rsidRPr="00854FED">
        <w:rPr>
          <w:rFonts w:eastAsiaTheme="minorEastAsia"/>
          <w:sz w:val="22"/>
          <w:szCs w:val="22"/>
        </w:rPr>
        <w:t xml:space="preserve">the network </w:t>
      </w:r>
      <w:r>
        <w:rPr>
          <w:rFonts w:eastAsiaTheme="minorEastAsia"/>
          <w:sz w:val="22"/>
          <w:szCs w:val="22"/>
        </w:rPr>
        <w:t xml:space="preserve">to </w:t>
      </w:r>
      <w:r w:rsidRPr="00854FED">
        <w:rPr>
          <w:rFonts w:eastAsiaTheme="minorEastAsia"/>
          <w:sz w:val="22"/>
          <w:szCs w:val="22"/>
        </w:rPr>
        <w:t xml:space="preserve">trigger the handover </w:t>
      </w:r>
      <w:r>
        <w:rPr>
          <w:rFonts w:eastAsiaTheme="minorEastAsia"/>
          <w:sz w:val="22"/>
          <w:szCs w:val="22"/>
        </w:rPr>
        <w:t>with Msg3 repetitions. Albeit RAN2 is discussing this point, we think FG 30-6 should be introduced for</w:t>
      </w:r>
      <w:r w:rsidR="00694886">
        <w:rPr>
          <w:rFonts w:eastAsiaTheme="minorEastAsia"/>
          <w:sz w:val="22"/>
          <w:szCs w:val="22"/>
        </w:rPr>
        <w:t xml:space="preserve"> further coverage enhancements in RRC connected mode.</w:t>
      </w:r>
    </w:p>
    <w:p w14:paraId="2AE1E949" w14:textId="43908366" w:rsidR="00B2032F" w:rsidRDefault="00B2032F" w:rsidP="003F7230">
      <w:pPr>
        <w:spacing w:afterLines="50" w:after="120"/>
        <w:jc w:val="both"/>
        <w:rPr>
          <w:rFonts w:eastAsiaTheme="minorEastAsia"/>
          <w:sz w:val="22"/>
        </w:rPr>
      </w:pPr>
    </w:p>
    <w:p w14:paraId="1AB88257" w14:textId="2999BFB7" w:rsidR="00694886" w:rsidRDefault="00694886" w:rsidP="00694886">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3D2BFD">
        <w:rPr>
          <w:rFonts w:eastAsia="游明朝"/>
          <w:b/>
          <w:sz w:val="22"/>
          <w:szCs w:val="22"/>
          <w:u w:val="single"/>
        </w:rPr>
        <w:t>10</w:t>
      </w:r>
      <w:r>
        <w:rPr>
          <w:rFonts w:eastAsia="游明朝" w:hint="eastAsia"/>
          <w:b/>
          <w:sz w:val="22"/>
          <w:szCs w:val="22"/>
        </w:rPr>
        <w:t>:</w:t>
      </w:r>
      <w:r>
        <w:rPr>
          <w:rFonts w:eastAsia="游明朝"/>
          <w:b/>
          <w:sz w:val="22"/>
          <w:szCs w:val="22"/>
        </w:rPr>
        <w:t xml:space="preserve"> </w:t>
      </w:r>
      <w:r w:rsidRPr="00694886">
        <w:rPr>
          <w:rFonts w:eastAsia="游明朝"/>
          <w:b/>
          <w:sz w:val="22"/>
          <w:szCs w:val="22"/>
        </w:rPr>
        <w:t xml:space="preserve">For UE features </w:t>
      </w:r>
      <w:r>
        <w:rPr>
          <w:rFonts w:eastAsia="游明朝"/>
          <w:b/>
          <w:sz w:val="22"/>
          <w:szCs w:val="22"/>
        </w:rPr>
        <w:t>of</w:t>
      </w:r>
      <w:r w:rsidRPr="00694886">
        <w:rPr>
          <w:rFonts w:eastAsia="游明朝"/>
          <w:b/>
          <w:sz w:val="22"/>
          <w:szCs w:val="22"/>
        </w:rPr>
        <w:t xml:space="preserve"> Msg3 PUSCH repetition</w:t>
      </w:r>
      <w:r>
        <w:rPr>
          <w:rFonts w:eastAsia="游明朝"/>
          <w:b/>
          <w:sz w:val="22"/>
          <w:szCs w:val="22"/>
        </w:rPr>
        <w:t>s</w:t>
      </w:r>
      <w:r w:rsidRPr="00694886">
        <w:rPr>
          <w:rFonts w:eastAsia="游明朝"/>
          <w:b/>
          <w:sz w:val="22"/>
          <w:szCs w:val="22"/>
        </w:rPr>
        <w:t xml:space="preserve">, support Msg3 repetition for initial transmission and re-transmission in RRC </w:t>
      </w:r>
      <w:r>
        <w:rPr>
          <w:rFonts w:eastAsia="游明朝"/>
          <w:b/>
          <w:sz w:val="22"/>
          <w:szCs w:val="22"/>
        </w:rPr>
        <w:t>connected</w:t>
      </w:r>
      <w:r w:rsidRPr="00694886">
        <w:rPr>
          <w:rFonts w:eastAsia="游明朝"/>
          <w:b/>
          <w:sz w:val="22"/>
          <w:szCs w:val="22"/>
        </w:rPr>
        <w:t xml:space="preserve"> mode</w:t>
      </w:r>
      <w:r>
        <w:rPr>
          <w:rFonts w:eastAsia="游明朝"/>
          <w:b/>
          <w:sz w:val="22"/>
          <w:szCs w:val="22"/>
        </w:rPr>
        <w:t xml:space="preserve">. </w:t>
      </w:r>
    </w:p>
    <w:p w14:paraId="1A0DB3D4" w14:textId="6EE83993" w:rsidR="00694886" w:rsidRDefault="00694886" w:rsidP="003F7230">
      <w:pPr>
        <w:spacing w:afterLines="50" w:after="120"/>
        <w:jc w:val="both"/>
        <w:rPr>
          <w:rFonts w:eastAsiaTheme="minorEastAsia"/>
          <w:sz w:val="22"/>
        </w:rPr>
      </w:pPr>
    </w:p>
    <w:p w14:paraId="41D14928" w14:textId="77777777" w:rsidR="0015741C" w:rsidRPr="00EE092A" w:rsidRDefault="0015741C" w:rsidP="0015741C">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640439A4" w14:textId="3929E0F1" w:rsidR="0015741C" w:rsidRDefault="0015741C" w:rsidP="0015741C">
      <w:pPr>
        <w:spacing w:afterLines="50" w:after="120"/>
        <w:jc w:val="both"/>
        <w:rPr>
          <w:rFonts w:eastAsiaTheme="minorEastAsia"/>
          <w:sz w:val="22"/>
          <w:szCs w:val="22"/>
          <w:lang w:val="en-US"/>
        </w:rPr>
      </w:pPr>
      <w:r w:rsidRPr="0015741C">
        <w:rPr>
          <w:rFonts w:eastAsia="ＭＳ 明朝"/>
          <w:sz w:val="22"/>
          <w:szCs w:val="22"/>
          <w:lang w:val="en-US"/>
        </w:rPr>
        <w:t>In this contribution, we discussed on the UE features for NR coverage enhancement. Based on the discussion we made following proposal.</w:t>
      </w:r>
    </w:p>
    <w:p w14:paraId="5DF5ACDE" w14:textId="5A36382A" w:rsidR="0015741C" w:rsidRDefault="0015741C" w:rsidP="003F7230">
      <w:pPr>
        <w:spacing w:afterLines="50" w:after="120"/>
        <w:jc w:val="both"/>
        <w:rPr>
          <w:rFonts w:eastAsiaTheme="minorEastAsia"/>
          <w:sz w:val="22"/>
        </w:rPr>
      </w:pPr>
    </w:p>
    <w:p w14:paraId="0AC96014" w14:textId="77777777" w:rsidR="0015741C" w:rsidRPr="0088133A" w:rsidRDefault="0015741C" w:rsidP="0015741C">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rPr>
        <w:t>FGs 30-1 and 30-1a should be merged, and FGs 30-2 and 30-2a should be merged. (Option 1).</w:t>
      </w:r>
    </w:p>
    <w:p w14:paraId="69BEABDA" w14:textId="77777777" w:rsidR="0015741C" w:rsidRPr="00B87301" w:rsidRDefault="0015741C" w:rsidP="0015741C">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Merged </w:t>
      </w:r>
      <w:r>
        <w:rPr>
          <w:rFonts w:eastAsia="游明朝"/>
          <w:b/>
          <w:bCs/>
          <w:sz w:val="22"/>
          <w:szCs w:val="22"/>
        </w:rPr>
        <w:t>FGs 30-1 and 30-2 can be supported per UE.</w:t>
      </w:r>
    </w:p>
    <w:p w14:paraId="10A5B6CC" w14:textId="77777777" w:rsidR="0015741C" w:rsidRPr="007E22A4" w:rsidRDefault="0015741C" w:rsidP="0015741C">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Pr>
          <w:rFonts w:eastAsia="游明朝"/>
          <w:b/>
          <w:bCs/>
          <w:sz w:val="22"/>
          <w:szCs w:val="22"/>
        </w:rPr>
        <w:t xml:space="preserve">All </w:t>
      </w:r>
      <w:proofErr w:type="spellStart"/>
      <w:r>
        <w:rPr>
          <w:rFonts w:eastAsia="游明朝"/>
          <w:b/>
          <w:bCs/>
          <w:sz w:val="22"/>
          <w:szCs w:val="22"/>
        </w:rPr>
        <w:t>CovEnh</w:t>
      </w:r>
      <w:proofErr w:type="spellEnd"/>
      <w:r>
        <w:rPr>
          <w:rFonts w:eastAsia="游明朝"/>
          <w:b/>
          <w:bCs/>
          <w:sz w:val="22"/>
          <w:szCs w:val="22"/>
        </w:rPr>
        <w:t xml:space="preserve"> features </w:t>
      </w:r>
      <w:r w:rsidRPr="009B05AB">
        <w:rPr>
          <w:rFonts w:eastAsia="游明朝"/>
          <w:b/>
          <w:bCs/>
          <w:sz w:val="22"/>
          <w:szCs w:val="22"/>
        </w:rPr>
        <w:t xml:space="preserve">should be supported as optional feature with capability </w:t>
      </w:r>
      <w:proofErr w:type="spellStart"/>
      <w:r w:rsidRPr="009B05AB">
        <w:rPr>
          <w:rFonts w:eastAsia="游明朝"/>
          <w:b/>
          <w:bCs/>
          <w:sz w:val="22"/>
          <w:szCs w:val="22"/>
        </w:rPr>
        <w:t>signaling</w:t>
      </w:r>
      <w:proofErr w:type="spellEnd"/>
      <w:r>
        <w:rPr>
          <w:rFonts w:eastAsia="游明朝"/>
          <w:b/>
          <w:bCs/>
          <w:sz w:val="22"/>
          <w:szCs w:val="22"/>
        </w:rPr>
        <w:t>.</w:t>
      </w:r>
    </w:p>
    <w:p w14:paraId="2A4BA5B9" w14:textId="77777777" w:rsidR="0015741C" w:rsidRDefault="0015741C" w:rsidP="0015741C">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Pr>
          <w:rFonts w:eastAsia="游明朝"/>
          <w:b/>
          <w:bCs/>
          <w:sz w:val="22"/>
          <w:szCs w:val="22"/>
        </w:rPr>
        <w:t>FGs 30-3 does not need to be split into multiple FGs for DG and type2 CG.</w:t>
      </w:r>
    </w:p>
    <w:p w14:paraId="57153631" w14:textId="77777777" w:rsidR="0015741C" w:rsidRDefault="0015741C" w:rsidP="0015741C">
      <w:pPr>
        <w:spacing w:afterLines="50" w:after="120"/>
        <w:jc w:val="both"/>
        <w:rPr>
          <w:rFonts w:eastAsia="游明朝"/>
          <w:b/>
          <w:bCs/>
          <w:sz w:val="22"/>
          <w:szCs w:val="22"/>
        </w:rPr>
      </w:pPr>
      <w:r>
        <w:rPr>
          <w:rFonts w:eastAsia="游明朝" w:hint="eastAsia"/>
          <w:b/>
          <w:sz w:val="22"/>
          <w:szCs w:val="22"/>
          <w:u w:val="single"/>
        </w:rPr>
        <w:t>Proposal</w:t>
      </w:r>
      <w:r>
        <w:rPr>
          <w:rFonts w:eastAsia="游明朝"/>
          <w:b/>
          <w:sz w:val="22"/>
          <w:szCs w:val="22"/>
          <w:u w:val="single"/>
        </w:rPr>
        <w:t xml:space="preserve"> 5</w:t>
      </w:r>
      <w:r>
        <w:rPr>
          <w:rFonts w:eastAsia="游明朝" w:hint="eastAsia"/>
          <w:b/>
          <w:sz w:val="22"/>
          <w:szCs w:val="22"/>
        </w:rPr>
        <w:t>:</w:t>
      </w:r>
      <w:r>
        <w:rPr>
          <w:rFonts w:eastAsia="游明朝"/>
          <w:b/>
          <w:sz w:val="22"/>
          <w:szCs w:val="22"/>
        </w:rPr>
        <w:t xml:space="preserve"> </w:t>
      </w:r>
      <w:r>
        <w:rPr>
          <w:rFonts w:eastAsia="游明朝"/>
          <w:b/>
          <w:bCs/>
          <w:sz w:val="22"/>
          <w:szCs w:val="22"/>
        </w:rPr>
        <w:t xml:space="preserve">Repetitions of </w:t>
      </w:r>
      <w:proofErr w:type="spellStart"/>
      <w:r>
        <w:rPr>
          <w:rFonts w:eastAsia="游明朝"/>
          <w:b/>
          <w:bCs/>
          <w:sz w:val="22"/>
          <w:szCs w:val="22"/>
        </w:rPr>
        <w:t>TBoMS</w:t>
      </w:r>
      <w:proofErr w:type="spellEnd"/>
      <w:r>
        <w:rPr>
          <w:rFonts w:eastAsia="游明朝"/>
          <w:b/>
          <w:bCs/>
          <w:sz w:val="22"/>
          <w:szCs w:val="22"/>
        </w:rPr>
        <w:t xml:space="preserve"> should be captured as capability.</w:t>
      </w:r>
    </w:p>
    <w:p w14:paraId="029B5707" w14:textId="77777777" w:rsidR="0015741C" w:rsidRDefault="0015741C" w:rsidP="0015741C">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Defer the discussion about whether to support different maximum duration values until RAN4 gives the feedback about the maximum duration values. </w:t>
      </w:r>
    </w:p>
    <w:p w14:paraId="583A719D" w14:textId="77777777" w:rsidR="0015741C" w:rsidRDefault="0015741C" w:rsidP="0015741C">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Merge </w:t>
      </w:r>
      <w:r w:rsidRPr="00B20A5E">
        <w:rPr>
          <w:rFonts w:eastAsia="游明朝"/>
          <w:b/>
          <w:sz w:val="22"/>
          <w:szCs w:val="22"/>
        </w:rPr>
        <w:t xml:space="preserve">FGs 30-4a, 30-4b, and 30-4c </w:t>
      </w:r>
      <w:r>
        <w:rPr>
          <w:rFonts w:eastAsia="游明朝"/>
          <w:b/>
          <w:sz w:val="22"/>
          <w:szCs w:val="22"/>
        </w:rPr>
        <w:t xml:space="preserve">into the same FG, since the common DM-RS bundling mechanism is used for PUSCH repetition type A, B, and </w:t>
      </w:r>
      <w:proofErr w:type="spellStart"/>
      <w:r>
        <w:rPr>
          <w:rFonts w:eastAsia="游明朝"/>
          <w:b/>
          <w:sz w:val="22"/>
          <w:szCs w:val="22"/>
        </w:rPr>
        <w:t>TBoMS</w:t>
      </w:r>
      <w:proofErr w:type="spellEnd"/>
      <w:r>
        <w:rPr>
          <w:rFonts w:eastAsia="游明朝"/>
          <w:b/>
          <w:sz w:val="22"/>
          <w:szCs w:val="22"/>
        </w:rPr>
        <w:t xml:space="preserve">. </w:t>
      </w:r>
    </w:p>
    <w:p w14:paraId="47058FF6" w14:textId="77777777" w:rsidR="0015741C" w:rsidRDefault="0015741C" w:rsidP="0015741C">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w:t>
      </w:r>
      <w:r>
        <w:rPr>
          <w:rFonts w:eastAsia="游明朝"/>
          <w:b/>
          <w:sz w:val="22"/>
          <w:szCs w:val="22"/>
        </w:rPr>
        <w:t xml:space="preserve"> FG 4-23 can be kept as prerequisite feature group. </w:t>
      </w:r>
    </w:p>
    <w:p w14:paraId="6D158EC7" w14:textId="662114A6" w:rsidR="0015741C" w:rsidRPr="0015741C" w:rsidRDefault="0015741C" w:rsidP="003F7230">
      <w:pPr>
        <w:spacing w:afterLines="50" w:after="120"/>
        <w:jc w:val="both"/>
        <w:rPr>
          <w:rFonts w:eastAsiaTheme="minorEastAsia"/>
          <w:sz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9</w:t>
      </w:r>
      <w:r>
        <w:rPr>
          <w:rFonts w:eastAsia="游明朝" w:hint="eastAsia"/>
          <w:b/>
          <w:sz w:val="22"/>
          <w:szCs w:val="22"/>
        </w:rPr>
        <w:t>:</w:t>
      </w:r>
      <w:r>
        <w:rPr>
          <w:rFonts w:eastAsia="游明朝"/>
          <w:b/>
          <w:sz w:val="22"/>
          <w:szCs w:val="22"/>
        </w:rPr>
        <w:t xml:space="preserve"> </w:t>
      </w:r>
      <w:r>
        <w:rPr>
          <w:rFonts w:eastAsia="游明朝"/>
          <w:b/>
          <w:bCs/>
          <w:sz w:val="22"/>
          <w:szCs w:val="22"/>
        </w:rPr>
        <w:t>FG 30-5 can be supported per UE and no FDD/TDD differentiation is necessary.</w:t>
      </w:r>
    </w:p>
    <w:p w14:paraId="12612674" w14:textId="383AB7FC" w:rsidR="0015741C" w:rsidRPr="005C6C71" w:rsidRDefault="0015741C" w:rsidP="003F7230">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10</w:t>
      </w:r>
      <w:r>
        <w:rPr>
          <w:rFonts w:eastAsia="游明朝" w:hint="eastAsia"/>
          <w:b/>
          <w:sz w:val="22"/>
          <w:szCs w:val="22"/>
        </w:rPr>
        <w:t>:</w:t>
      </w:r>
      <w:r>
        <w:rPr>
          <w:rFonts w:eastAsia="游明朝"/>
          <w:b/>
          <w:sz w:val="22"/>
          <w:szCs w:val="22"/>
        </w:rPr>
        <w:t xml:space="preserve"> </w:t>
      </w:r>
      <w:r w:rsidRPr="00694886">
        <w:rPr>
          <w:rFonts w:eastAsia="游明朝"/>
          <w:b/>
          <w:sz w:val="22"/>
          <w:szCs w:val="22"/>
        </w:rPr>
        <w:t xml:space="preserve">For UE features </w:t>
      </w:r>
      <w:r>
        <w:rPr>
          <w:rFonts w:eastAsia="游明朝"/>
          <w:b/>
          <w:sz w:val="22"/>
          <w:szCs w:val="22"/>
        </w:rPr>
        <w:t>of</w:t>
      </w:r>
      <w:r w:rsidRPr="00694886">
        <w:rPr>
          <w:rFonts w:eastAsia="游明朝"/>
          <w:b/>
          <w:sz w:val="22"/>
          <w:szCs w:val="22"/>
        </w:rPr>
        <w:t xml:space="preserve"> Msg3 PUSCH repetition</w:t>
      </w:r>
      <w:r>
        <w:rPr>
          <w:rFonts w:eastAsia="游明朝"/>
          <w:b/>
          <w:sz w:val="22"/>
          <w:szCs w:val="22"/>
        </w:rPr>
        <w:t>s</w:t>
      </w:r>
      <w:r w:rsidRPr="00694886">
        <w:rPr>
          <w:rFonts w:eastAsia="游明朝"/>
          <w:b/>
          <w:sz w:val="22"/>
          <w:szCs w:val="22"/>
        </w:rPr>
        <w:t xml:space="preserve">, support Msg3 repetition for initial transmission and re-transmission in RRC </w:t>
      </w:r>
      <w:r>
        <w:rPr>
          <w:rFonts w:eastAsia="游明朝"/>
          <w:b/>
          <w:sz w:val="22"/>
          <w:szCs w:val="22"/>
        </w:rPr>
        <w:t>connected</w:t>
      </w:r>
      <w:r w:rsidRPr="00694886">
        <w:rPr>
          <w:rFonts w:eastAsia="游明朝"/>
          <w:b/>
          <w:sz w:val="22"/>
          <w:szCs w:val="22"/>
        </w:rPr>
        <w:t xml:space="preserve"> mode</w:t>
      </w:r>
      <w:r>
        <w:rPr>
          <w:rFonts w:eastAsia="游明朝"/>
          <w:b/>
          <w:sz w:val="22"/>
          <w:szCs w:val="22"/>
        </w:rPr>
        <w:t xml:space="preserve">. </w:t>
      </w:r>
    </w:p>
    <w:p w14:paraId="795D89D1" w14:textId="77777777" w:rsidR="0015741C" w:rsidRPr="00694886" w:rsidRDefault="0015741C"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08C24B2D" w:rsidR="00E30DD3" w:rsidRDefault="00A976FE" w:rsidP="00700C0D">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R1-2110587</w:t>
      </w:r>
      <w:r>
        <w:rPr>
          <w:rFonts w:eastAsia="ＭＳ 明朝"/>
          <w:sz w:val="22"/>
        </w:rPr>
        <w:t xml:space="preserve">, </w:t>
      </w:r>
      <w:r w:rsidRPr="000A4CD0">
        <w:rPr>
          <w:rFonts w:eastAsia="ＭＳ 明朝"/>
          <w:sz w:val="22"/>
        </w:rPr>
        <w:t>Updated RAN1 UE features list for Rel-17 NR after RAN1 #106bis-e</w:t>
      </w:r>
      <w:r>
        <w:rPr>
          <w:rFonts w:eastAsia="ＭＳ 明朝"/>
          <w:sz w:val="22"/>
        </w:rPr>
        <w:t>, Oct. 2021.</w:t>
      </w:r>
    </w:p>
    <w:p w14:paraId="20CAACAB" w14:textId="6D785915" w:rsidR="0015741C" w:rsidRPr="00700C0D" w:rsidRDefault="0015741C" w:rsidP="0015741C">
      <w:pPr>
        <w:pStyle w:val="afe"/>
        <w:numPr>
          <w:ilvl w:val="0"/>
          <w:numId w:val="4"/>
        </w:numPr>
        <w:spacing w:afterLines="50" w:after="120"/>
        <w:ind w:leftChars="0"/>
        <w:jc w:val="both"/>
        <w:rPr>
          <w:rFonts w:eastAsia="ＭＳ 明朝"/>
          <w:sz w:val="22"/>
        </w:rPr>
      </w:pPr>
      <w:r w:rsidRPr="0015741C">
        <w:rPr>
          <w:rFonts w:eastAsia="ＭＳ 明朝"/>
          <w:sz w:val="22"/>
        </w:rPr>
        <w:t>Moderator (NTT DOCOMO, INC.)</w:t>
      </w:r>
      <w:r>
        <w:rPr>
          <w:rFonts w:eastAsia="ＭＳ 明朝"/>
          <w:sz w:val="22"/>
        </w:rPr>
        <w:t xml:space="preserve">, R1-2109714, </w:t>
      </w:r>
      <w:r w:rsidRPr="0015741C">
        <w:rPr>
          <w:rFonts w:eastAsia="ＭＳ 明朝"/>
          <w:sz w:val="22"/>
        </w:rPr>
        <w:t>Summary on UE features for NR coverage enhancement</w:t>
      </w:r>
      <w:r>
        <w:rPr>
          <w:rFonts w:eastAsia="ＭＳ 明朝"/>
          <w:sz w:val="22"/>
        </w:rPr>
        <w:t>, Oct. 2021.</w:t>
      </w:r>
    </w:p>
    <w:sectPr w:rsidR="0015741C" w:rsidRPr="00700C0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C9DF" w14:textId="77777777" w:rsidR="00770DBA" w:rsidRDefault="00770DBA">
      <w:r>
        <w:separator/>
      </w:r>
    </w:p>
  </w:endnote>
  <w:endnote w:type="continuationSeparator" w:id="0">
    <w:p w14:paraId="72B1242D" w14:textId="77777777" w:rsidR="00770DBA" w:rsidRDefault="00770DBA">
      <w:r>
        <w:continuationSeparator/>
      </w:r>
    </w:p>
  </w:endnote>
  <w:endnote w:type="continuationNotice" w:id="1">
    <w:p w14:paraId="0EB8791F" w14:textId="77777777" w:rsidR="00770DBA" w:rsidRDefault="00770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72AC55F7"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5741C">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5741C">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20A4" w14:textId="77777777" w:rsidR="00770DBA" w:rsidRDefault="00770DBA">
      <w:r>
        <w:separator/>
      </w:r>
    </w:p>
  </w:footnote>
  <w:footnote w:type="continuationSeparator" w:id="0">
    <w:p w14:paraId="5AE6C966" w14:textId="77777777" w:rsidR="00770DBA" w:rsidRDefault="00770DBA">
      <w:r>
        <w:continuationSeparator/>
      </w:r>
    </w:p>
  </w:footnote>
  <w:footnote w:type="continuationNotice" w:id="1">
    <w:p w14:paraId="5ADE246C" w14:textId="77777777" w:rsidR="00770DBA" w:rsidRDefault="00770D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6127D00"/>
    <w:multiLevelType w:val="hybridMultilevel"/>
    <w:tmpl w:val="9050EF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5AD0473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2"/>
        <w:szCs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F7430C8"/>
    <w:multiLevelType w:val="hybridMultilevel"/>
    <w:tmpl w:val="C20863C0"/>
    <w:lvl w:ilvl="0" w:tplc="04090001">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AF84E08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FE0BDC"/>
    <w:multiLevelType w:val="hybridMultilevel"/>
    <w:tmpl w:val="52C0FA1A"/>
    <w:lvl w:ilvl="0" w:tplc="DB60718C">
      <w:start w:val="1"/>
      <w:numFmt w:val="bullet"/>
      <w:lvlText w:val="•"/>
      <w:lvlJc w:val="left"/>
      <w:pPr>
        <w:ind w:left="660" w:hanging="420"/>
      </w:pPr>
      <w:rPr>
        <w:rFonts w:ascii="Arial" w:hAnsi="Arial"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3"/>
  </w:num>
  <w:num w:numId="5">
    <w:abstractNumId w:val="11"/>
  </w:num>
  <w:num w:numId="6">
    <w:abstractNumId w:val="7"/>
  </w:num>
  <w:num w:numId="7">
    <w:abstractNumId w:val="4"/>
  </w:num>
  <w:num w:numId="8">
    <w:abstractNumId w:val="1"/>
  </w:num>
  <w:num w:numId="9">
    <w:abstractNumId w:val="8"/>
  </w:num>
  <w:num w:numId="10">
    <w:abstractNumId w:val="2"/>
  </w:num>
  <w:num w:numId="11">
    <w:abstractNumId w:val="10"/>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1EF5"/>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617"/>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CDA"/>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6F45"/>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92E"/>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4BC"/>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C5D"/>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1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1F7E47"/>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0DD"/>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BEC"/>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46A"/>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986"/>
    <w:rsid w:val="00285A72"/>
    <w:rsid w:val="00285C5B"/>
    <w:rsid w:val="00285C5E"/>
    <w:rsid w:val="00286450"/>
    <w:rsid w:val="0028682C"/>
    <w:rsid w:val="002868FF"/>
    <w:rsid w:val="00286A2C"/>
    <w:rsid w:val="00286AB3"/>
    <w:rsid w:val="00287652"/>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37"/>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67B"/>
    <w:rsid w:val="002F4A7D"/>
    <w:rsid w:val="002F4AB3"/>
    <w:rsid w:val="002F4F8C"/>
    <w:rsid w:val="002F51D2"/>
    <w:rsid w:val="002F591D"/>
    <w:rsid w:val="002F6001"/>
    <w:rsid w:val="002F63DA"/>
    <w:rsid w:val="002F65D7"/>
    <w:rsid w:val="002F6B38"/>
    <w:rsid w:val="002F7955"/>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70"/>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FD"/>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4FF3"/>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B2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DC1"/>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A9B"/>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CBC"/>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C71"/>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6FD9"/>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1D"/>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689"/>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886"/>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5FD6"/>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756"/>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A0B"/>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01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BA"/>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795"/>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277"/>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631"/>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4FED"/>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8C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AB"/>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853"/>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A18"/>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32F"/>
    <w:rsid w:val="00B20475"/>
    <w:rsid w:val="00B20541"/>
    <w:rsid w:val="00B20575"/>
    <w:rsid w:val="00B20A5E"/>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5986"/>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F8C"/>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2F4"/>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87F46"/>
    <w:rsid w:val="00C90247"/>
    <w:rsid w:val="00C902D0"/>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088"/>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93"/>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3"/>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B5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A05"/>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24"/>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0FA"/>
    <w:rsid w:val="00E4413C"/>
    <w:rsid w:val="00E44392"/>
    <w:rsid w:val="00E444A4"/>
    <w:rsid w:val="00E44668"/>
    <w:rsid w:val="00E44E1C"/>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2F6"/>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127"/>
    <w:rsid w:val="00F35367"/>
    <w:rsid w:val="00F35769"/>
    <w:rsid w:val="00F35965"/>
    <w:rsid w:val="00F35C3A"/>
    <w:rsid w:val="00F360AE"/>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qFormat/>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CCE60-3F7C-4DDB-84C1-F1E35945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6217</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2021-11-05T04:41:00Z</dcterms:created>
  <dcterms:modified xsi:type="dcterms:W3CDTF">2021-11-05T04:42:00Z</dcterms:modified>
</cp:coreProperties>
</file>